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C53" w:rsidRDefault="003B6C53" w:rsidP="003B6C53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u w:val="single"/>
          <w:lang w:eastAsia="ru-RU"/>
        </w:rPr>
      </w:pPr>
      <w:r w:rsidRPr="00B2219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u w:val="single"/>
          <w:lang w:eastAsia="ru-RU"/>
        </w:rPr>
        <w:t>Информация о мерах ответственности, применяемых при нарушении обязательных требований</w:t>
      </w:r>
    </w:p>
    <w:p w:rsidR="00B2219B" w:rsidRPr="00B2219B" w:rsidRDefault="00B2219B" w:rsidP="003B6C53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u w:val="single"/>
          <w:lang w:eastAsia="ru-RU"/>
        </w:rPr>
      </w:pPr>
    </w:p>
    <w:p w:rsidR="003B6C53" w:rsidRPr="00B2219B" w:rsidRDefault="00B2219B" w:rsidP="00B2219B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2515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25151"/>
          <w:sz w:val="28"/>
          <w:szCs w:val="28"/>
          <w:lang w:eastAsia="ru-RU"/>
        </w:rPr>
        <w:t xml:space="preserve">   </w:t>
      </w:r>
      <w:proofErr w:type="gramStart"/>
      <w:r w:rsidR="003B6C53" w:rsidRPr="00B2219B">
        <w:rPr>
          <w:rFonts w:ascii="Times New Roman" w:eastAsia="Times New Roman" w:hAnsi="Times New Roman" w:cs="Times New Roman"/>
          <w:color w:val="525151"/>
          <w:sz w:val="28"/>
          <w:szCs w:val="28"/>
          <w:lang w:eastAsia="ru-RU"/>
        </w:rPr>
        <w:t>Юридические лица, их руководители, иные должностные лица или уполномоченные представители юридических лиц, индивидуальные предприниматели, их уполномоченные представители, допустившие нарушение обязательных требований, необоснованно препятствующие проведению проверок, уклоняющиеся от проведения проверок и (или) не исполняющие в установленный срок предписаний органов государственного контроля (надзора) об устранении выявленных нарушений обязательных требований или требований, установленных муниципальными правовыми актами, несут ответственность в соответствии с законодательством Российской</w:t>
      </w:r>
      <w:proofErr w:type="gramEnd"/>
      <w:r w:rsidR="003B6C53" w:rsidRPr="00B2219B">
        <w:rPr>
          <w:rFonts w:ascii="Times New Roman" w:eastAsia="Times New Roman" w:hAnsi="Times New Roman" w:cs="Times New Roman"/>
          <w:color w:val="525151"/>
          <w:sz w:val="28"/>
          <w:szCs w:val="28"/>
          <w:lang w:eastAsia="ru-RU"/>
        </w:rPr>
        <w:t xml:space="preserve"> Федерации.</w:t>
      </w:r>
    </w:p>
    <w:p w:rsidR="003B6C53" w:rsidRPr="00B2219B" w:rsidRDefault="003B6C53" w:rsidP="00E0320A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25151"/>
          <w:sz w:val="28"/>
          <w:szCs w:val="28"/>
          <w:lang w:eastAsia="ru-RU"/>
        </w:rPr>
      </w:pPr>
      <w:r w:rsidRPr="00B2219B">
        <w:rPr>
          <w:rFonts w:ascii="Times New Roman" w:eastAsia="Times New Roman" w:hAnsi="Times New Roman" w:cs="Times New Roman"/>
          <w:color w:val="525151"/>
          <w:sz w:val="28"/>
          <w:szCs w:val="28"/>
          <w:lang w:eastAsia="ru-RU"/>
        </w:rPr>
        <w:t> </w:t>
      </w:r>
    </w:p>
    <w:p w:rsidR="003B6C53" w:rsidRPr="00B2219B" w:rsidRDefault="003B6C53" w:rsidP="00E0320A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25151"/>
          <w:sz w:val="28"/>
          <w:szCs w:val="28"/>
          <w:lang w:eastAsia="ru-RU"/>
        </w:rPr>
      </w:pPr>
      <w:r w:rsidRPr="00B2219B">
        <w:rPr>
          <w:rFonts w:ascii="Times New Roman" w:eastAsia="Times New Roman" w:hAnsi="Times New Roman" w:cs="Times New Roman"/>
          <w:color w:val="525151"/>
          <w:sz w:val="28"/>
          <w:szCs w:val="28"/>
          <w:lang w:eastAsia="ru-RU"/>
        </w:rPr>
        <w:t>Кодекс Российской Федерации об административных правонарушениях от 30.12.2001 № 195-ФЗ (ред. от 25.12.2023) </w:t>
      </w:r>
      <w:hyperlink r:id="rId4" w:history="1">
        <w:r w:rsidRPr="00B2219B">
          <w:rPr>
            <w:rFonts w:ascii="Times New Roman" w:eastAsia="Times New Roman" w:hAnsi="Times New Roman" w:cs="Times New Roman"/>
            <w:color w:val="013274"/>
            <w:sz w:val="28"/>
            <w:szCs w:val="28"/>
            <w:u w:val="single"/>
            <w:lang w:eastAsia="ru-RU"/>
          </w:rPr>
          <w:t>(с</w:t>
        </w:r>
      </w:hyperlink>
      <w:hyperlink r:id="rId5" w:history="1">
        <w:r w:rsidRPr="00B2219B">
          <w:rPr>
            <w:rFonts w:ascii="Times New Roman" w:eastAsia="Times New Roman" w:hAnsi="Times New Roman" w:cs="Times New Roman"/>
            <w:color w:val="013274"/>
            <w:sz w:val="28"/>
            <w:szCs w:val="28"/>
            <w:u w:val="single"/>
            <w:lang w:eastAsia="ru-RU"/>
          </w:rPr>
          <w:t>т. 19.4</w:t>
        </w:r>
      </w:hyperlink>
      <w:r w:rsidRPr="00B2219B">
        <w:rPr>
          <w:rFonts w:ascii="Times New Roman" w:eastAsia="Times New Roman" w:hAnsi="Times New Roman" w:cs="Times New Roman"/>
          <w:color w:val="525151"/>
          <w:sz w:val="28"/>
          <w:szCs w:val="28"/>
          <w:lang w:eastAsia="ru-RU"/>
        </w:rPr>
        <w:t>, </w:t>
      </w:r>
      <w:hyperlink r:id="rId6" w:history="1">
        <w:r w:rsidRPr="00B2219B">
          <w:rPr>
            <w:rFonts w:ascii="Times New Roman" w:eastAsia="Times New Roman" w:hAnsi="Times New Roman" w:cs="Times New Roman"/>
            <w:color w:val="013274"/>
            <w:sz w:val="28"/>
            <w:szCs w:val="28"/>
            <w:u w:val="single"/>
            <w:lang w:eastAsia="ru-RU"/>
          </w:rPr>
          <w:t>ст. 19.4.1</w:t>
        </w:r>
      </w:hyperlink>
      <w:r w:rsidRPr="00B2219B">
        <w:rPr>
          <w:rFonts w:ascii="Times New Roman" w:eastAsia="Times New Roman" w:hAnsi="Times New Roman" w:cs="Times New Roman"/>
          <w:color w:val="525151"/>
          <w:sz w:val="28"/>
          <w:szCs w:val="28"/>
          <w:lang w:eastAsia="ru-RU"/>
        </w:rPr>
        <w:t>, </w:t>
      </w:r>
      <w:hyperlink r:id="rId7" w:history="1">
        <w:r w:rsidRPr="00B2219B">
          <w:rPr>
            <w:rFonts w:ascii="Times New Roman" w:eastAsia="Times New Roman" w:hAnsi="Times New Roman" w:cs="Times New Roman"/>
            <w:color w:val="013274"/>
            <w:sz w:val="28"/>
            <w:szCs w:val="28"/>
            <w:u w:val="single"/>
            <w:lang w:eastAsia="ru-RU"/>
          </w:rPr>
          <w:t>ст. 19.5</w:t>
        </w:r>
      </w:hyperlink>
      <w:r w:rsidRPr="00B2219B">
        <w:rPr>
          <w:rFonts w:ascii="Times New Roman" w:eastAsia="Times New Roman" w:hAnsi="Times New Roman" w:cs="Times New Roman"/>
          <w:color w:val="525151"/>
          <w:sz w:val="28"/>
          <w:szCs w:val="28"/>
          <w:lang w:eastAsia="ru-RU"/>
        </w:rPr>
        <w:t>, </w:t>
      </w:r>
      <w:hyperlink r:id="rId8" w:history="1">
        <w:r w:rsidRPr="00B2219B">
          <w:rPr>
            <w:rFonts w:ascii="Times New Roman" w:eastAsia="Times New Roman" w:hAnsi="Times New Roman" w:cs="Times New Roman"/>
            <w:color w:val="013274"/>
            <w:sz w:val="28"/>
            <w:szCs w:val="28"/>
            <w:u w:val="single"/>
            <w:lang w:eastAsia="ru-RU"/>
          </w:rPr>
          <w:t>ст. 19.7</w:t>
        </w:r>
      </w:hyperlink>
      <w:r w:rsidRPr="00B2219B">
        <w:rPr>
          <w:rFonts w:ascii="Times New Roman" w:eastAsia="Times New Roman" w:hAnsi="Times New Roman" w:cs="Times New Roman"/>
          <w:color w:val="525151"/>
          <w:sz w:val="28"/>
          <w:szCs w:val="28"/>
          <w:lang w:eastAsia="ru-RU"/>
        </w:rPr>
        <w:t>)</w:t>
      </w:r>
    </w:p>
    <w:p w:rsidR="00CB2766" w:rsidRPr="00B2219B" w:rsidRDefault="00CB2766" w:rsidP="00E0320A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CB2766" w:rsidRPr="00B2219B" w:rsidSect="00CB2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6C53"/>
    <w:rsid w:val="003B6C53"/>
    <w:rsid w:val="00A21E00"/>
    <w:rsid w:val="00B2219B"/>
    <w:rsid w:val="00CB2766"/>
    <w:rsid w:val="00D560D6"/>
    <w:rsid w:val="00E03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766"/>
  </w:style>
  <w:style w:type="paragraph" w:styleId="1">
    <w:name w:val="heading 1"/>
    <w:basedOn w:val="a"/>
    <w:link w:val="10"/>
    <w:uiPriority w:val="9"/>
    <w:qFormat/>
    <w:rsid w:val="003B6C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6C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B6C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8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9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33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34661/7b011357d4e047a506940779e198e462946c9456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34661/c9540220757eaa24167e7288784ad40b4c8de5db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34661/439712dfa4cd0500b50fab674ff8a8f089ca53f8/" TargetMode="External"/><Relationship Id="rId5" Type="http://schemas.openxmlformats.org/officeDocument/2006/relationships/hyperlink" Target="https://www.consultant.ru/document/cons_doc_LAW_34661/0dd0f5ea5fc103d05b56af9b614e8387081cba79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/document/cons_doc_LAW_34661/0dd0f5ea5fc103d05b56af9b614e8387081cba79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1192</Characters>
  <Application>Microsoft Office Word</Application>
  <DocSecurity>0</DocSecurity>
  <Lines>9</Lines>
  <Paragraphs>2</Paragraphs>
  <ScaleCrop>false</ScaleCrop>
  <Company>administration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</cp:lastModifiedBy>
  <cp:revision>5</cp:revision>
  <dcterms:created xsi:type="dcterms:W3CDTF">2024-11-18T09:26:00Z</dcterms:created>
  <dcterms:modified xsi:type="dcterms:W3CDTF">2024-12-02T10:48:00Z</dcterms:modified>
</cp:coreProperties>
</file>