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4B" w:rsidRPr="00676BA7" w:rsidRDefault="00A00B4B" w:rsidP="00A00B4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RANGE!A1:N123"/>
      <w:bookmarkEnd w:id="0"/>
      <w:r w:rsidRPr="00676BA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210286" w:rsidRPr="00676BA7">
        <w:rPr>
          <w:rFonts w:ascii="Times New Roman" w:hAnsi="Times New Roman" w:cs="Times New Roman"/>
          <w:sz w:val="26"/>
          <w:szCs w:val="26"/>
        </w:rPr>
        <w:t xml:space="preserve">НОВОРОЖДЕСТВЕНСКОГО </w:t>
      </w:r>
      <w:r w:rsidRPr="00676BA7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A00B4B" w:rsidRPr="00676BA7" w:rsidRDefault="00A00B4B" w:rsidP="00A00B4B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676BA7">
        <w:rPr>
          <w:rFonts w:ascii="Times New Roman" w:hAnsi="Times New Roman" w:cs="Times New Roman"/>
          <w:sz w:val="26"/>
          <w:szCs w:val="26"/>
        </w:rPr>
        <w:t>ИСИЛЬКУЛЬСКОГО МУНИЦИПАЛЬНОГО РАЙОНА ОМСКОЙ ОБЛАСТИ</w:t>
      </w:r>
    </w:p>
    <w:p w:rsidR="00A00B4B" w:rsidRPr="00210286" w:rsidRDefault="00A00B4B" w:rsidP="00A00B4B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A00B4B" w:rsidRPr="00210286" w:rsidRDefault="00A00B4B" w:rsidP="00A00B4B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A00B4B" w:rsidRPr="00676BA7" w:rsidRDefault="00A00B4B" w:rsidP="00A00B4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6BA7">
        <w:rPr>
          <w:rFonts w:ascii="Times New Roman" w:hAnsi="Times New Roman" w:cs="Times New Roman"/>
          <w:sz w:val="28"/>
          <w:szCs w:val="28"/>
        </w:rPr>
        <w:t>ПОСТАНОВЛЕНИЕ</w:t>
      </w:r>
      <w:r w:rsidR="005947B4" w:rsidRPr="00676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4B" w:rsidRPr="00A00B4B" w:rsidRDefault="00A00B4B" w:rsidP="00A00B4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00B4B" w:rsidRPr="006D514D" w:rsidRDefault="00210286" w:rsidP="00A00B4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0B4B" w:rsidRPr="00A00B4B">
        <w:rPr>
          <w:rFonts w:ascii="Times New Roman" w:hAnsi="Times New Roman" w:cs="Times New Roman"/>
          <w:sz w:val="28"/>
          <w:szCs w:val="28"/>
        </w:rPr>
        <w:t xml:space="preserve">т   </w:t>
      </w:r>
      <w:r w:rsidR="00676BA7">
        <w:rPr>
          <w:rFonts w:ascii="Times New Roman" w:hAnsi="Times New Roman" w:cs="Times New Roman"/>
          <w:sz w:val="28"/>
          <w:szCs w:val="28"/>
        </w:rPr>
        <w:t>29</w:t>
      </w:r>
      <w:r w:rsidR="005947B4">
        <w:rPr>
          <w:rFonts w:ascii="Times New Roman" w:hAnsi="Times New Roman" w:cs="Times New Roman"/>
          <w:sz w:val="28"/>
          <w:szCs w:val="28"/>
        </w:rPr>
        <w:t>.07.2022</w:t>
      </w:r>
      <w:r w:rsidR="00A00B4B" w:rsidRPr="00A00B4B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№</w:t>
      </w:r>
      <w:r w:rsidR="00676BA7">
        <w:rPr>
          <w:rFonts w:ascii="Times New Roman" w:hAnsi="Times New Roman" w:cs="Times New Roman"/>
          <w:sz w:val="28"/>
          <w:szCs w:val="28"/>
        </w:rPr>
        <w:t>71</w:t>
      </w:r>
    </w:p>
    <w:p w:rsidR="00210286" w:rsidRPr="00210286" w:rsidRDefault="00210286" w:rsidP="00210286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210286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210286">
        <w:rPr>
          <w:rFonts w:ascii="Times New Roman" w:hAnsi="Times New Roman" w:cs="Times New Roman"/>
          <w:bCs/>
          <w:sz w:val="24"/>
          <w:szCs w:val="24"/>
        </w:rPr>
        <w:t>Новорождественка</w:t>
      </w:r>
      <w:proofErr w:type="spellEnd"/>
      <w:r w:rsidRPr="002102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0286" w:rsidRDefault="00210286" w:rsidP="00831FAA">
      <w:pPr>
        <w:pStyle w:val="a7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1FAA" w:rsidRDefault="00831FAA" w:rsidP="0021028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831FAA">
        <w:rPr>
          <w:rFonts w:ascii="Times New Roman" w:hAnsi="Times New Roman" w:cs="Times New Roman"/>
          <w:bCs/>
          <w:sz w:val="28"/>
          <w:szCs w:val="28"/>
        </w:rPr>
        <w:t>Об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ут</w:t>
      </w:r>
      <w:r w:rsidRPr="005C5E54">
        <w:rPr>
          <w:rFonts w:ascii="Times New Roman" w:hAnsi="Times New Roman" w:cs="Times New Roman"/>
          <w:bCs/>
          <w:sz w:val="28"/>
          <w:szCs w:val="28"/>
        </w:rPr>
        <w:t>верж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дении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</w:p>
    <w:p w:rsidR="00210286" w:rsidRDefault="00831FAA" w:rsidP="0021028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831FA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предоставлению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</w:p>
    <w:p w:rsidR="00210286" w:rsidRDefault="00831FAA" w:rsidP="0021028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831FAA">
        <w:rPr>
          <w:rFonts w:ascii="Times New Roman" w:hAnsi="Times New Roman" w:cs="Times New Roman"/>
          <w:bCs/>
          <w:sz w:val="28"/>
          <w:szCs w:val="28"/>
        </w:rPr>
        <w:t>«Перевод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FAA">
        <w:rPr>
          <w:rFonts w:ascii="Times New Roman" w:hAnsi="Times New Roman" w:cs="Times New Roman"/>
          <w:bCs/>
          <w:sz w:val="28"/>
          <w:szCs w:val="28"/>
        </w:rPr>
        <w:t>земель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одной 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1FAA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="00210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другую </w:t>
      </w:r>
    </w:p>
    <w:p w:rsidR="00210286" w:rsidRDefault="00831FAA" w:rsidP="0021028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831FAA">
        <w:rPr>
          <w:rFonts w:ascii="Times New Roman" w:hAnsi="Times New Roman" w:cs="Times New Roman"/>
          <w:bCs/>
          <w:sz w:val="28"/>
          <w:szCs w:val="28"/>
        </w:rPr>
        <w:t xml:space="preserve">в отношении земельных участков, находящихся </w:t>
      </w:r>
      <w:r w:rsidR="00676BA7" w:rsidRPr="00831FAA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676BA7" w:rsidRPr="00831FAA">
        <w:rPr>
          <w:rFonts w:ascii="Times New Roman" w:hAnsi="Times New Roman" w:cs="Times New Roman"/>
          <w:bCs/>
          <w:sz w:val="28"/>
          <w:szCs w:val="28"/>
        </w:rPr>
        <w:t>частной</w:t>
      </w:r>
      <w:proofErr w:type="gramEnd"/>
    </w:p>
    <w:p w:rsidR="00210286" w:rsidRDefault="00831FAA" w:rsidP="0021028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1FAA">
        <w:rPr>
          <w:rFonts w:ascii="Times New Roman" w:hAnsi="Times New Roman" w:cs="Times New Roman"/>
          <w:bCs/>
          <w:sz w:val="28"/>
          <w:szCs w:val="28"/>
        </w:rPr>
        <w:t>и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муниципальной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31FAA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BA7" w:rsidRPr="00831FAA">
        <w:rPr>
          <w:rFonts w:ascii="Times New Roman" w:hAnsi="Times New Roman" w:cs="Times New Roman"/>
          <w:bCs/>
          <w:sz w:val="28"/>
          <w:szCs w:val="28"/>
        </w:rPr>
        <w:t xml:space="preserve">(за 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6BA7" w:rsidRPr="00831FAA">
        <w:rPr>
          <w:rFonts w:ascii="Times New Roman" w:hAnsi="Times New Roman" w:cs="Times New Roman"/>
          <w:bCs/>
          <w:sz w:val="28"/>
          <w:szCs w:val="28"/>
        </w:rPr>
        <w:t>исключением</w:t>
      </w:r>
      <w:proofErr w:type="gramEnd"/>
    </w:p>
    <w:p w:rsidR="00831FAA" w:rsidRPr="00831FAA" w:rsidRDefault="00831FAA" w:rsidP="00210286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831FAA">
        <w:rPr>
          <w:rFonts w:ascii="Times New Roman" w:hAnsi="Times New Roman" w:cs="Times New Roman"/>
          <w:bCs/>
          <w:sz w:val="28"/>
          <w:szCs w:val="28"/>
        </w:rPr>
        <w:t>земель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сельскохозяйственного</w:t>
      </w:r>
      <w:r w:rsidR="00676BA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1FAA">
        <w:rPr>
          <w:rFonts w:ascii="Times New Roman" w:hAnsi="Times New Roman" w:cs="Times New Roman"/>
          <w:bCs/>
          <w:sz w:val="28"/>
          <w:szCs w:val="28"/>
        </w:rPr>
        <w:t xml:space="preserve"> назначения)»</w:t>
      </w:r>
    </w:p>
    <w:p w:rsidR="00831FAA" w:rsidRDefault="00831FAA" w:rsidP="005947B4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FAA" w:rsidRPr="00831FAA" w:rsidRDefault="005947B4" w:rsidP="00831FA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47B4">
        <w:rPr>
          <w:sz w:val="28"/>
          <w:szCs w:val="28"/>
        </w:rPr>
        <w:t xml:space="preserve">В соответствии с Федеральным </w:t>
      </w:r>
      <w:r w:rsidRPr="00676BA7">
        <w:rPr>
          <w:sz w:val="28"/>
          <w:szCs w:val="28"/>
        </w:rPr>
        <w:t>законом </w:t>
      </w:r>
      <w:hyperlink r:id="rId5" w:tgtFrame="_blank" w:history="1">
        <w:r w:rsidRPr="00676BA7">
          <w:rPr>
            <w:rStyle w:val="a3"/>
            <w:color w:val="auto"/>
            <w:sz w:val="28"/>
            <w:szCs w:val="28"/>
          </w:rPr>
          <w:t>от 06.10.2003 № 131-ФЗ</w:t>
        </w:r>
      </w:hyperlink>
      <w:r w:rsidRPr="005947B4">
        <w:rPr>
          <w:sz w:val="28"/>
          <w:szCs w:val="28"/>
        </w:rPr>
        <w:t> «Об общих принципах организации местного самоуправления в Российской Ф</w:t>
      </w:r>
      <w:r w:rsidRPr="005947B4">
        <w:rPr>
          <w:sz w:val="28"/>
          <w:szCs w:val="28"/>
        </w:rPr>
        <w:t>е</w:t>
      </w:r>
      <w:r w:rsidRPr="005947B4">
        <w:rPr>
          <w:sz w:val="28"/>
          <w:szCs w:val="28"/>
        </w:rPr>
        <w:t>дерации»,</w:t>
      </w:r>
      <w:r w:rsidR="00831FAA" w:rsidRPr="00831FAA">
        <w:rPr>
          <w:color w:val="000000"/>
          <w:sz w:val="28"/>
          <w:szCs w:val="28"/>
        </w:rPr>
        <w:t xml:space="preserve"> Земельным кодексом Российской Федерации, Федеральным зак</w:t>
      </w:r>
      <w:r w:rsidR="00831FAA" w:rsidRPr="00831FAA">
        <w:rPr>
          <w:color w:val="000000"/>
          <w:sz w:val="28"/>
          <w:szCs w:val="28"/>
        </w:rPr>
        <w:t>о</w:t>
      </w:r>
      <w:r w:rsidR="00831FAA" w:rsidRPr="00831FAA">
        <w:rPr>
          <w:color w:val="000000"/>
          <w:sz w:val="28"/>
          <w:szCs w:val="28"/>
        </w:rPr>
        <w:t>ном от 21.12.2004 №172-ФЗ «О переводе земель или земельных участков из одной категории в другую», Федеральным законом от 27.07.2010 №210-ФЗ «Об организации предоставления государственных и муниципальных услуг», руко</w:t>
      </w:r>
      <w:r w:rsidR="00831FAA">
        <w:rPr>
          <w:color w:val="000000"/>
          <w:sz w:val="28"/>
          <w:szCs w:val="28"/>
        </w:rPr>
        <w:t xml:space="preserve">водствуясь Уставом </w:t>
      </w:r>
      <w:r w:rsidR="00614A5E">
        <w:rPr>
          <w:bCs/>
          <w:sz w:val="28"/>
          <w:szCs w:val="28"/>
        </w:rPr>
        <w:t>Новорождественского</w:t>
      </w:r>
      <w:r w:rsidR="00831FAA">
        <w:rPr>
          <w:bCs/>
          <w:sz w:val="28"/>
          <w:szCs w:val="28"/>
        </w:rPr>
        <w:t xml:space="preserve"> </w:t>
      </w:r>
      <w:r w:rsidR="00831FAA" w:rsidRPr="004771CC">
        <w:rPr>
          <w:sz w:val="28"/>
          <w:szCs w:val="28"/>
          <w:lang w:eastAsia="en-US"/>
        </w:rPr>
        <w:t xml:space="preserve">поселения </w:t>
      </w:r>
      <w:proofErr w:type="spellStart"/>
      <w:r w:rsidR="00831FAA">
        <w:rPr>
          <w:sz w:val="28"/>
          <w:szCs w:val="28"/>
          <w:lang w:eastAsia="en-US"/>
        </w:rPr>
        <w:t>Исилькульского</w:t>
      </w:r>
      <w:proofErr w:type="spellEnd"/>
      <w:r w:rsidR="00831FAA" w:rsidRPr="004771CC">
        <w:rPr>
          <w:sz w:val="28"/>
          <w:szCs w:val="28"/>
          <w:lang w:eastAsia="en-US"/>
        </w:rPr>
        <w:t xml:space="preserve"> муниципального района Омской области</w:t>
      </w:r>
      <w:r w:rsidR="00831FAA" w:rsidRPr="00831FAA">
        <w:rPr>
          <w:color w:val="000000"/>
          <w:sz w:val="28"/>
          <w:szCs w:val="28"/>
        </w:rPr>
        <w:t>,</w:t>
      </w:r>
      <w:r w:rsidR="00831FAA">
        <w:rPr>
          <w:color w:val="000000"/>
          <w:sz w:val="28"/>
          <w:szCs w:val="28"/>
        </w:rPr>
        <w:t xml:space="preserve"> </w:t>
      </w:r>
      <w:r w:rsidR="00831FAA" w:rsidRPr="00831FAA">
        <w:rPr>
          <w:color w:val="000000"/>
          <w:sz w:val="28"/>
          <w:szCs w:val="28"/>
        </w:rPr>
        <w:t>ПОСТАНОВЛЯЮ:</w:t>
      </w:r>
    </w:p>
    <w:p w:rsidR="00831FAA" w:rsidRPr="00845B1B" w:rsidRDefault="00845B1B" w:rsidP="00845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31FAA" w:rsidRPr="0084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административный регламент по предоста</w:t>
      </w:r>
      <w:r w:rsidR="00831FAA" w:rsidRPr="0084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1FAA" w:rsidRPr="0084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лению муниципальной услуги «Перевод земель из одной категории в другую в отношении земельных участков, находящихся в частной и </w:t>
      </w:r>
      <w:r w:rsidR="00D67490" w:rsidRPr="0084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собственности (за </w:t>
      </w:r>
      <w:r w:rsidR="00831FAA" w:rsidRPr="0084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земель сельскохозяйственного назначения)»</w:t>
      </w:r>
      <w:r w:rsidR="00D67490" w:rsidRPr="00845B1B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831FAA" w:rsidRPr="00845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5F66" w:rsidRPr="00FD5F66" w:rsidRDefault="00FD5F66" w:rsidP="00FD5F66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F66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 опубликовать (обнародовать), в том числе путем размещения на официальном сайте </w:t>
      </w:r>
      <w:r w:rsidR="00614A5E">
        <w:rPr>
          <w:rFonts w:ascii="Times New Roman" w:hAnsi="Times New Roman" w:cs="Times New Roman"/>
          <w:bCs/>
          <w:sz w:val="28"/>
          <w:szCs w:val="28"/>
        </w:rPr>
        <w:t>Новорождественского</w:t>
      </w:r>
      <w:r w:rsidRPr="00FD5F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FD5F66">
        <w:rPr>
          <w:rFonts w:ascii="Times New Roman" w:hAnsi="Times New Roman" w:cs="Times New Roman"/>
          <w:bCs/>
          <w:sz w:val="28"/>
          <w:szCs w:val="28"/>
        </w:rPr>
        <w:t>Исилькульского</w:t>
      </w:r>
      <w:proofErr w:type="spellEnd"/>
      <w:r w:rsidRPr="00FD5F6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в сети «Интернет».</w:t>
      </w:r>
    </w:p>
    <w:p w:rsidR="00FD5F66" w:rsidRDefault="00FD5F66" w:rsidP="00FD5F66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F66">
        <w:rPr>
          <w:rFonts w:ascii="Times New Roman" w:hAnsi="Times New Roman" w:cs="Times New Roman"/>
          <w:bCs/>
          <w:sz w:val="28"/>
          <w:szCs w:val="28"/>
        </w:rPr>
        <w:t>3. Вступают в силу после официального опубликования (обнародов</w:t>
      </w:r>
      <w:r w:rsidRPr="00FD5F66">
        <w:rPr>
          <w:rFonts w:ascii="Times New Roman" w:hAnsi="Times New Roman" w:cs="Times New Roman"/>
          <w:bCs/>
          <w:sz w:val="28"/>
          <w:szCs w:val="28"/>
        </w:rPr>
        <w:t>а</w:t>
      </w:r>
      <w:r w:rsidRPr="00FD5F66">
        <w:rPr>
          <w:rFonts w:ascii="Times New Roman" w:hAnsi="Times New Roman" w:cs="Times New Roman"/>
          <w:bCs/>
          <w:sz w:val="28"/>
          <w:szCs w:val="28"/>
        </w:rPr>
        <w:t>ния).</w:t>
      </w:r>
    </w:p>
    <w:p w:rsidR="00614A5E" w:rsidRPr="00FD5F66" w:rsidRDefault="00614A5E" w:rsidP="00FD5F66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47B4" w:rsidRPr="00831FAA" w:rsidRDefault="005947B4" w:rsidP="00FD5F66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93586C" w:rsidRDefault="005947B4" w:rsidP="00614A5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93586C" w:rsidRPr="004668BB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14A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2D77">
        <w:rPr>
          <w:rFonts w:ascii="Times New Roman" w:hAnsi="Times New Roman" w:cs="Times New Roman"/>
          <w:sz w:val="28"/>
          <w:szCs w:val="28"/>
          <w:lang w:eastAsia="ru-RU"/>
        </w:rPr>
        <w:t xml:space="preserve"> сель</w:t>
      </w:r>
      <w:r w:rsidR="00614A5E">
        <w:rPr>
          <w:rFonts w:ascii="Times New Roman" w:hAnsi="Times New Roman" w:cs="Times New Roman"/>
          <w:sz w:val="28"/>
          <w:szCs w:val="28"/>
          <w:lang w:eastAsia="ru-RU"/>
        </w:rPr>
        <w:t>ского поселения</w:t>
      </w:r>
      <w:r w:rsidR="00614A5E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9C3F55" w:rsidRPr="009C3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266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267" t="10526" r="29311" b="40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A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Ю.Н. Косенок</w:t>
      </w:r>
    </w:p>
    <w:p w:rsidR="00831FAA" w:rsidRDefault="00831FAA" w:rsidP="009B2D77">
      <w:pPr>
        <w:pStyle w:val="a7"/>
        <w:tabs>
          <w:tab w:val="left" w:pos="6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FAA" w:rsidRDefault="00831FAA" w:rsidP="009B2D77">
      <w:pPr>
        <w:pStyle w:val="a7"/>
        <w:tabs>
          <w:tab w:val="left" w:pos="6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FAA" w:rsidRDefault="00831FAA" w:rsidP="009B2D77">
      <w:pPr>
        <w:pStyle w:val="a7"/>
        <w:tabs>
          <w:tab w:val="left" w:pos="6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FAA" w:rsidRDefault="00831FAA" w:rsidP="009B2D77">
      <w:pPr>
        <w:pStyle w:val="a7"/>
        <w:tabs>
          <w:tab w:val="left" w:pos="6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FAA" w:rsidRDefault="00831FAA" w:rsidP="009B2D77">
      <w:pPr>
        <w:pStyle w:val="a7"/>
        <w:tabs>
          <w:tab w:val="left" w:pos="6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FAA" w:rsidRDefault="00831FAA" w:rsidP="009B2D77">
      <w:pPr>
        <w:pStyle w:val="a7"/>
        <w:tabs>
          <w:tab w:val="left" w:pos="6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FAA" w:rsidRDefault="00831FAA" w:rsidP="009B2D77">
      <w:pPr>
        <w:pStyle w:val="a7"/>
        <w:tabs>
          <w:tab w:val="left" w:pos="68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FAA" w:rsidRPr="00831FAA" w:rsidRDefault="00831FAA" w:rsidP="00831FA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D67490" w:rsidRDefault="00831FAA" w:rsidP="00D674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14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Новорождественского</w:t>
      </w:r>
      <w:r w:rsidR="00D6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</w:p>
    <w:p w:rsidR="00831FAA" w:rsidRPr="00831FAA" w:rsidRDefault="00831FAA" w:rsidP="00D674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3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оселения</w:t>
      </w:r>
      <w:r w:rsidR="00676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71 от 29</w:t>
      </w:r>
      <w:r w:rsidR="00D67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.07.2022</w:t>
      </w:r>
    </w:p>
    <w:p w:rsidR="00831FAA" w:rsidRPr="00831FAA" w:rsidRDefault="00831FAA" w:rsidP="00831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640" w:rsidRPr="00676BA7" w:rsidRDefault="00CF4640" w:rsidP="00CF46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АДМИНИСТРАТИВНЫЙ РЕГЛАМЕНТ</w:t>
      </w:r>
    </w:p>
    <w:p w:rsidR="00CF4640" w:rsidRPr="00676BA7" w:rsidRDefault="00CF4640" w:rsidP="00CF46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по предоставлению муниципальной услуги 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«Перевод земельных участков 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из одной категории в другую в отношении земельных участков, находящихся 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в частной и муниципальной собственности (за исключением земель 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</w:t>
      </w:r>
      <w:r w:rsidRPr="00676BA7">
        <w:rPr>
          <w:rFonts w:ascii="Times New Roman" w:eastAsia="Calibri" w:hAnsi="Times New Roman" w:cs="Times New Roman"/>
          <w:sz w:val="26"/>
          <w:szCs w:val="26"/>
        </w:rPr>
        <w:t>сельскохозяйственного назначения)»</w:t>
      </w:r>
    </w:p>
    <w:p w:rsidR="00CF4640" w:rsidRPr="00676BA7" w:rsidRDefault="00CF4640" w:rsidP="00CF464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numPr>
          <w:ilvl w:val="0"/>
          <w:numId w:val="16"/>
        </w:numPr>
        <w:spacing w:after="0" w:line="240" w:lineRule="auto"/>
        <w:ind w:left="567" w:hanging="207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Общие положения</w:t>
      </w:r>
    </w:p>
    <w:p w:rsidR="00CF4640" w:rsidRPr="00676BA7" w:rsidRDefault="00CF4640" w:rsidP="00CF4640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Административный регламент по предоставлению муниципальной усл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ги «Перевод земельных участков из одной категории в другую в отношении земель, находящихся в муниципальной или частной собственности, за исключением земель сельскохозяйственного назначения» (далее – Регламент) разработан Администр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цией 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 xml:space="preserve">Новорождественского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proofErr w:type="spellStart"/>
      <w:r w:rsidR="00F93B81" w:rsidRPr="00676BA7">
        <w:rPr>
          <w:rFonts w:ascii="Times New Roman" w:eastAsia="Calibri" w:hAnsi="Times New Roman" w:cs="Times New Roman"/>
          <w:sz w:val="26"/>
          <w:szCs w:val="26"/>
        </w:rPr>
        <w:t>Исилькульского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 в целях повышения качества предоставления и доступн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сти муниципальной услуги, определяет сроки и последовательность действий (а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министративных процедур) при осуществлении полномочий по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предоставлению муниципальной услуги.</w:t>
      </w:r>
    </w:p>
    <w:p w:rsidR="00CF4640" w:rsidRPr="00676BA7" w:rsidRDefault="00676BA7" w:rsidP="00676BA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1.1.2. Категория получателей муниципальной услуги.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Получателями муниципальной услуги являются: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>физические лица;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 индивидуальные предприниматели;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 юридические лица.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Получатель (далее – заявитель) вправе обратиться в Администрацию 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Нов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рождественского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93B81" w:rsidRPr="00676BA7">
        <w:rPr>
          <w:rFonts w:ascii="Times New Roman" w:eastAsia="Calibri" w:hAnsi="Times New Roman" w:cs="Times New Roman"/>
          <w:sz w:val="26"/>
          <w:szCs w:val="26"/>
        </w:rPr>
        <w:t>Исилькульского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 (далее – орган местного самоуправления) за получением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пальной услуги лично, через своего представителя, имеющего надлежащим обр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зом оформленную доверенность, подтверждающую его полномочия, а также на б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зе многофункционального центра предоставления государственных и муниципал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ных услуг (далее – МФЦ).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676BA7" w:rsidP="00676BA7">
      <w:pPr>
        <w:pStyle w:val="a9"/>
        <w:numPr>
          <w:ilvl w:val="1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Порядок информирования о правилах предоставления муниципальной услуги.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1.2.1. Для получения информации о процедуре предоставления муниципал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ной услуги заинтересованными лицами используются следующие формы консул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тирования: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индивидуальное консультирование лично;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консультирование в электронном виде;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индивидуальное консультирование по почте;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индивидуальное консультирование по телефону.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1.2.2. Информация о местонахождении, графике работы, контактные коо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р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динаты органа местного самоуправления: </w:t>
      </w:r>
    </w:p>
    <w:p w:rsidR="00CF4640" w:rsidRPr="00676BA7" w:rsidRDefault="00676BA7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справочные телефоны, почтовый адрес ОМС, адрес электронной почты, адрес сайта в информационно – телекоммуникационной сети Интернет (далее – Интернет-сайт органа местного самоуправления) представлены в приложении 1 к Регламенту. </w:t>
      </w:r>
    </w:p>
    <w:p w:rsidR="00CF4640" w:rsidRPr="00676BA7" w:rsidRDefault="00CF4640" w:rsidP="00F93B81">
      <w:pPr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Индивидуальное консультирование лично.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Устное индивидуальное консультирование заинтересованного лица сотру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ником органа местного самоуправления происходит при непосредственном пр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сутствии заинтересованного лица в помещении органа местного самоуправления и во время, установленное в приложении 1 к Регламенту.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Время ожидания заинтересованного лица при индивидуальном устном ко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сультировании не может превышать 15 минут. Индивидуальное устное консульт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рование каждого заинтересованного лица сотрудником органа местного сам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управления, осуществляющим индивидуальное консультирование лично (далее – сотрудник), не может превышать 20 минут. 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виде, либо назначить другое удобное для заинтересованного лица время для устного консультирования. </w:t>
      </w:r>
    </w:p>
    <w:p w:rsidR="00CF4640" w:rsidRPr="00676BA7" w:rsidRDefault="00CF4640" w:rsidP="00F93B81">
      <w:pPr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Консультирование в электронном виде.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Консультирование в электронном виде осуществляется посредством: разм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щения консультационно-справочной информации на Интернет - сайте органа мес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ного самоуправления; индивидуального консультирования по электронной почте; размещения консультационно-справочной информации на Портале государстве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ных и муниципальных услуг (функций) Омской области (далее – Портал). Ко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сультирование путем размещения консультационно-справочной информации на Интернет сайте органа местного самоуправления осуществляется посредством п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лучения заинтересованным лицом информации при посещении Интернет-сайта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гана местного самоуправления. При консультировании по электронной почте заи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тересованное лицо направляет обращение на электронный адрес органа местного самоуправления, указанный в приложении 1 к Регламенту. Датой поступления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б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ращения является дата его регистрации в органе местного самоуправления как вх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дящего сообщения. Ответ на вышеуказанное обращение направляется по электро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ной почте на электронный адрес, указанный заинтересованным лицом в обращ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нии, а также на бумажном носителе, по почтовому адресу, в случае его указания в обращении в срок, не превышающий 30 дней с момента поступления обращения. В исключительных случаях, а также в случае направления запроса для получения 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кументов, необходимых для рассмотрения обращения, ответственный руковод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тель органа местного самоуправления вправе продлить срок рассмотрения обращ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ния не более чем на 30 дней, уведомив об этом заинтересованное лицо, направи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в</w:t>
      </w:r>
      <w:r w:rsidRPr="00676BA7">
        <w:rPr>
          <w:rFonts w:ascii="Times New Roman" w:eastAsia="Calibri" w:hAnsi="Times New Roman" w:cs="Times New Roman"/>
          <w:sz w:val="26"/>
          <w:szCs w:val="26"/>
        </w:rPr>
        <w:t>шее обращение. Консультирование путем размещения консультационно-справочной информации на Портале осуществляется посредством получения заи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тересованным лицом информации при посещении Портала.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1.2.5. Индивидуальное консультирование по почте. Консультирование п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средством почтового отправления осуществляется путем направления ответа на письменное обращение заинтересованного лица. Ответ на обращение заинтерес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ванного лица направляется почтой по адресу, указанному заинтересованным лицом в его обращении, в срок, не превышающий 30 дней со дня поступления письменн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го обращения. В исключительных случаях, а также в случае направления запроса для получения документов, необходимых для рассмотрения обращения, ответс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венный руководитель органа местного самоуправления вправе продлить срок ра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смотрения обращения не более чем на 30 дней, уведомив об этом заинтересованное лицо, направившее обращение. Датой поступления обращения является дата рег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страции входящего обращения в органе местного самоуправления.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1.2.6. Индивидуальное консультирование по телефону. Консультирование по телефону осуществляется при личном обращении заинтересованного лица п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средством телефонной связи по телефону, указанному в приложении 1 Регламента. Ответ на телефонный звонок должен начинаться с информации о наименовании органа, в который позвонил гражданин, фамилии, имени, отчестве и должности 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трудника, осуществляющего индивидуальное консультирование по телефону. Вр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мя разговора не должно превышать 20 минут. В том случае, если сотрудник органа местного самоуправления, осуществляющий консультирование по телефону, не может ответить на вопрос, он может предложить заинтересованному лицу обр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титься за необходимой информацией в письменном виде, либо назначить другое удобное для заинтересованного лица время для консультирования по телефону или для устного индивидуального консультирования.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1.2.7.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На стендах в местах предоставления муниципальной услуги, а также на Интернет – сайте органа местного самоуправления должны размещаться следу</w:t>
      </w:r>
      <w:r w:rsidRPr="00676BA7">
        <w:rPr>
          <w:rFonts w:ascii="Times New Roman" w:eastAsia="Calibri" w:hAnsi="Times New Roman" w:cs="Times New Roman"/>
          <w:sz w:val="26"/>
          <w:szCs w:val="26"/>
        </w:rPr>
        <w:t>ю</w:t>
      </w:r>
      <w:r w:rsidRPr="00676BA7">
        <w:rPr>
          <w:rFonts w:ascii="Times New Roman" w:eastAsia="Calibri" w:hAnsi="Times New Roman" w:cs="Times New Roman"/>
          <w:sz w:val="26"/>
          <w:szCs w:val="26"/>
        </w:rPr>
        <w:t>щие информационные материалы: информация о порядке предоставления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пальной услуги; текст настоящего регламента с приложениями (полная версия на Интернет – сайте органа местного самоуправления и извлечения на информацио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ных стендах); месторасположение, график (режим) работы, номера телефонов, 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д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реса Интернет-сайта и электронной почты органа местного самоуправления;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схема размещения должностных лиц и режим приёма ими граждан, номера кабинетов, в которых предоставляется муниципальная услуга, фамилии, имена, отчества и должности соответствующих должностных лиц; выдержки из нормативных прав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вых актов по наиболее часто задаваемым вопросам - на стендах в местах предо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тавления муниципальной услуги, полная версия нормативных правовых актов - на Интернет – сайте органа местного самоуправления;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требования к ходатайству о п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реводе земель или земельных участков в составе таких земель из одной категории в другую; перечень документов, предоставляемых получателями муниципальной у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луги и требования, предъявляемые к этим документам; формы документов для 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полнения, образцы заполнения документов; перечень оснований для отказа в пр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доставлении муниципальной услуги; перечень оснований для отказа в рассмотр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нии ходатайства и возврата документов заявителю;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порядок обжалования решения, действий (бездействия) должностных лиц, исполняющих муниципальную услугу. Тексты материалов печатаются удобным для чтения шрифтом (размером не менее 14), без исправлений, наиболее важные места текста выделяются полужирным шрифтом.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1.2.8. На Интернет-сайте органа местного самоуправления должны разм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щаться следующие информационные материалы: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полное наименование и почтовый адрес органа местного самоуправления;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 справочные телефоны, по которым можно получить консультацию по п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рядку предоставления муниципальной услуги;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адреса электронной почты;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информационные материалы (полная версия), содержащиеся на стендах в местах предоставления муниципальной услуги;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>образец ходатайства о предоставлении муниципальной услуги с возможн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стью его заполнения посетителем Интернет-сайта органа местного самоуправл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ния;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перечень документов, представляемых получателями муниципальной усл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ги, и требования, предъявляемые к этим документам.</w:t>
      </w:r>
    </w:p>
    <w:p w:rsidR="00CF4640" w:rsidRPr="00676BA7" w:rsidRDefault="00CF4640" w:rsidP="00CF4640">
      <w:pPr>
        <w:spacing w:after="0" w:line="240" w:lineRule="auto"/>
        <w:ind w:left="360" w:firstLine="49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676BA7">
        <w:rPr>
          <w:rFonts w:ascii="Times New Roman" w:eastAsia="Calibri" w:hAnsi="Times New Roman" w:cs="Times New Roman"/>
          <w:sz w:val="26"/>
          <w:szCs w:val="26"/>
        </w:rPr>
        <w:t>. Стандарт предоставления муниципальной услуги.</w:t>
      </w:r>
    </w:p>
    <w:p w:rsidR="00CF4640" w:rsidRPr="00676BA7" w:rsidRDefault="00CF4640" w:rsidP="00CF464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676BA7">
      <w:pPr>
        <w:spacing w:after="0" w:line="240" w:lineRule="auto"/>
        <w:ind w:left="360" w:firstLine="633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2.1. Наименование муниципальной услуги.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Муниципальная услуга «Перевод земельных участков из одной категории в другую в отношении земель, находящихся в муниципальной или частной собс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венности, за исключением земель сельскохозяйственного назначения» (далее – м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ниципальная услуга). </w:t>
      </w:r>
    </w:p>
    <w:p w:rsidR="00CF4640" w:rsidRPr="00676BA7" w:rsidRDefault="00CF4640" w:rsidP="00CF464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2.2. Наименование органа, предоставляющего муниципальную услугу.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Муниципальную услугу предоставляет Администрация 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Новорождественск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го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93B81" w:rsidRPr="00676BA7">
        <w:rPr>
          <w:rFonts w:ascii="Times New Roman" w:eastAsia="Calibri" w:hAnsi="Times New Roman" w:cs="Times New Roman"/>
          <w:sz w:val="26"/>
          <w:szCs w:val="26"/>
        </w:rPr>
        <w:t>Исилькульского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676BA7">
      <w:pPr>
        <w:spacing w:after="0" w:line="240" w:lineRule="auto"/>
        <w:ind w:left="360" w:firstLine="633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2.3. Результат предоставления муниципальной услуги.</w:t>
      </w:r>
    </w:p>
    <w:p w:rsidR="00CF4640" w:rsidRPr="00676BA7" w:rsidRDefault="006B2AC1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2.3.1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принятие акта муниципального образования о переводе либо об отказе в переводе земель или земельных участков в составе таких земель из одной катег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рии в другую;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возврат ходатайства, не подлежащего рассмотрению, заинтересованному лицу с указанием причин, послуживших основанием для отказа в приеме ходата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й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ства для рассмотрения. </w:t>
      </w:r>
    </w:p>
    <w:p w:rsidR="00CF4640" w:rsidRPr="00676BA7" w:rsidRDefault="006B2AC1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2.3.2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Действие Регламента не распространяется на перевод земель населе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ных пунктов или земельных участков в составе таких земель в другую категорию, а также на перевод земель или земельных участков в составе таких земель из других категорий в земли населенных пунктов, осуществляемый посредством включения земельных участков в границы населенных пунктов либо исключения земельных участков из границ населенных пунктов. </w:t>
      </w:r>
      <w:proofErr w:type="gramEnd"/>
    </w:p>
    <w:p w:rsidR="00CF4640" w:rsidRPr="00676BA7" w:rsidRDefault="00CF4640" w:rsidP="00CF4640">
      <w:pPr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676BA7">
      <w:pPr>
        <w:spacing w:after="0" w:line="240" w:lineRule="auto"/>
        <w:ind w:left="360" w:firstLine="633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2.4. Срок предоставления муниципальной услуги.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2.4.1  </w:t>
      </w:r>
      <w:r w:rsidRPr="00676BA7">
        <w:rPr>
          <w:rFonts w:ascii="Times New Roman" w:eastAsia="Calibri" w:hAnsi="Times New Roman" w:cs="Times New Roman"/>
          <w:sz w:val="26"/>
          <w:szCs w:val="26"/>
        </w:rPr>
        <w:t>Общий срок предоставления муниципальной услуги: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два месяца со дня поступления ходатайства о переводе земель или земел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>ных участков в составе таких земель из одной категории в другую (далее – ход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тайство) в орган местного самоуправления.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выполнение административных процедур при предоставлении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пальной услуги на базе многофункционального центра предоставления государс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венных и муниципальных услуг (далее – МФЦ) – определяется соглашениями о взаимодействии МФЦ и органа местного самоуправления при предоставлении м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ниципальных услуг на базе МФЦ (далее - Соглашение). </w:t>
      </w:r>
    </w:p>
    <w:p w:rsidR="00CF4640" w:rsidRPr="00676BA7" w:rsidRDefault="00CF4640" w:rsidP="00CF46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676BA7">
      <w:pPr>
        <w:spacing w:after="0" w:line="240" w:lineRule="auto"/>
        <w:ind w:left="360" w:firstLine="63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4A1A69" w:rsidRPr="00676BA7" w:rsidRDefault="006B2AC1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2.5.1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со следующими нормативными актами: </w:t>
      </w:r>
    </w:p>
    <w:p w:rsidR="004A1A69" w:rsidRPr="00676BA7" w:rsidRDefault="004A1A69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Конституцией Российской Федерации; </w:t>
      </w:r>
    </w:p>
    <w:p w:rsidR="004A1A69" w:rsidRPr="00676BA7" w:rsidRDefault="004A1A69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Земельным кодексом РФ от 25.10.2001 № 136-ФЗ; </w:t>
      </w:r>
    </w:p>
    <w:p w:rsidR="004A1A69" w:rsidRPr="00676BA7" w:rsidRDefault="004A1A69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Федеральным законом от 27.07.2010 № 210-ФЗ «Об организации предо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тавления государственных и муниципальных услуг»; </w:t>
      </w:r>
    </w:p>
    <w:p w:rsidR="004A1A69" w:rsidRPr="00676BA7" w:rsidRDefault="004A1A69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Федеральным законом от 21.12.2004 № 172-ФЗ «О переводе земель или з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мельных участков из одной категории в другую»; </w:t>
      </w:r>
    </w:p>
    <w:p w:rsidR="006B071D" w:rsidRPr="00676BA7" w:rsidRDefault="004A1A69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B071D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Федеральным законом от 14.03.1995 № 33-ФЗ «Об особо охраняемых пр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родных территориях»; </w:t>
      </w:r>
    </w:p>
    <w:p w:rsidR="006B071D" w:rsidRPr="00676BA7" w:rsidRDefault="006B071D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23.11.1995 № 174-ФЗ; Федеральным законом от 18.06.2001 № 78-ФЗ «О землеустройстве»; </w:t>
      </w:r>
    </w:p>
    <w:p w:rsidR="006B071D" w:rsidRPr="00676BA7" w:rsidRDefault="006B071D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10.01.2002 № 7-ФЗ «Об охране окружающей 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ды»;</w:t>
      </w:r>
    </w:p>
    <w:p w:rsidR="006B071D" w:rsidRPr="00676BA7" w:rsidRDefault="006B071D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Федеральным законом от 24.07.2007 № 221-ФЗ «О государственном кад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стре недвижимости»; </w:t>
      </w:r>
    </w:p>
    <w:p w:rsidR="006B071D" w:rsidRPr="00676BA7" w:rsidRDefault="006B071D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Федеральным законом от 21.07.1997 № 122-ФЗ «О государственной регис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рации прав на недвижимое имущество и сделок с ним»; </w:t>
      </w:r>
    </w:p>
    <w:p w:rsidR="006B071D" w:rsidRPr="00676BA7" w:rsidRDefault="006B071D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Законом Омской области от 11.03.2005 № 94-ГД «О земле»; </w:t>
      </w:r>
    </w:p>
    <w:p w:rsidR="00CF4640" w:rsidRPr="00676BA7" w:rsidRDefault="006B071D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Уставом 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Новорождественского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93B81" w:rsidRPr="00676BA7">
        <w:rPr>
          <w:rFonts w:ascii="Times New Roman" w:eastAsia="Calibri" w:hAnsi="Times New Roman" w:cs="Times New Roman"/>
          <w:sz w:val="26"/>
          <w:szCs w:val="26"/>
        </w:rPr>
        <w:t>Исилькульского</w:t>
      </w:r>
      <w:proofErr w:type="spellEnd"/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мун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ципального района Омской области.</w:t>
      </w:r>
    </w:p>
    <w:p w:rsidR="00CF4640" w:rsidRPr="00676BA7" w:rsidRDefault="00CF4640" w:rsidP="00CF46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676BA7">
      <w:pPr>
        <w:spacing w:after="0" w:line="240" w:lineRule="auto"/>
        <w:ind w:left="360" w:firstLine="633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2.6. Перечень документов и информации, необходимой для предоставл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ния муниципальной услуги</w:t>
      </w:r>
    </w:p>
    <w:p w:rsidR="00CF4640" w:rsidRPr="00676BA7" w:rsidRDefault="00CF4640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2.6.1. К ходатайству прилагаются следующие документы: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выписка из государственного кадастра недвижимости относительно свед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копии документов, удостоверяющих личность заявителя, - для физического лица;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выписка из Единого государственного реестра индивидуальных предприн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мателей - для индивидуального предпринимателя;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выписка из Единого государственного реестра юридических лиц - для юр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дического лица;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оригинал документа, подтверждающего полномочия представителя (если интересы заявителя представляет уполномоченный представитель);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выписка из Единого государственного реестра прав на недвижимое имущ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ство и сделок с ним о правах на земельный участок, перевод которого из состава земель одной категории в другую предполагается осуществить;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заключение государственной экологической экспертизы в случае, если ее проведение предусмотрено федеральными законами;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согласие правообладателя земельного участка на перевод земельного учас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ка из состава з</w:t>
      </w:r>
      <w:r>
        <w:rPr>
          <w:rFonts w:ascii="Times New Roman" w:eastAsia="Calibri" w:hAnsi="Times New Roman" w:cs="Times New Roman"/>
          <w:sz w:val="26"/>
          <w:szCs w:val="26"/>
        </w:rPr>
        <w:t>емель одной категории в другую;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согласие иных правообладателей земельного участка на перевод земельного участка из состава земель одной категории в другую;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утвержденный в установленном порядке проект рекультивации земель в случае, если его предоставление обязательно в соответствии Федеральным законом «О переводе земель или земельных участков из одной категории в другую». </w:t>
      </w:r>
    </w:p>
    <w:p w:rsidR="00CF4640" w:rsidRPr="00676BA7" w:rsidRDefault="00CF4640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2.6.2. Исчерпывающий перечень документов и информации, необходимых для предоставления муниципальной услуги, которые заявитель должен представить самостоятельно: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копии документов, удостоверяющих личность заявителя, - для физического лица;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оригинал документа, подтверждающего полномочия представителя (если интересы заявителя представляет уполномоченный представитель);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согласие иных правообладателей земельного участка на перевод земельного участка из состава земель одной категории в другую, за исключением органов м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стного самоуправления;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утвержденный в установленном порядке проект рекультивации земель в случае, если его предоставление обязательно в соответствии Федеральным законом «О переводе земель или земельных участков из одной категории в другую». </w:t>
      </w:r>
    </w:p>
    <w:p w:rsidR="00CF4640" w:rsidRPr="00676BA7" w:rsidRDefault="00CF4640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2.6.3. Исчерпывающий перечень документов и информации, необходимых для предоставления муниципальной услуги, которые предоставляются по запросу органа местного самоуправления в порядке межведомственного взаимодействия в случае, если заявитель не представил указанные документы самостоятельно: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выписка из государственного кадастра недвижимости относительно свед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выписка из Единого государственного реестра индивидуальных предприн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мателей - для индивидуального предпринимателя;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выписка из Единого государственного реестра юридических лиц - для юр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дического лица;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выписка из Единого государственного реестра прав на недвижимое имущ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ство и сделок с ним о правах на земельный участок, перевод которого из состава земель одной категории в другую предполагается осуществить; </w:t>
      </w:r>
    </w:p>
    <w:p w:rsidR="00CF4640" w:rsidRPr="00676BA7" w:rsidRDefault="006B2AC1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заключение государственной экологической экспертизы в случае, если ее проведение предусмотрено федеральными законами.</w:t>
      </w:r>
    </w:p>
    <w:p w:rsidR="00CF4640" w:rsidRPr="00676BA7" w:rsidRDefault="00CF4640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2.6.4. Ходатайство </w:t>
      </w:r>
      <w:r w:rsidR="006B071D" w:rsidRPr="00676BA7">
        <w:rPr>
          <w:rFonts w:ascii="Times New Roman" w:eastAsia="Calibri" w:hAnsi="Times New Roman" w:cs="Times New Roman"/>
          <w:sz w:val="26"/>
          <w:szCs w:val="26"/>
        </w:rPr>
        <w:t xml:space="preserve">(представлено в приложении 2 к Регламенту)  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должно 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держать следующую информацию:</w:t>
      </w:r>
    </w:p>
    <w:p w:rsidR="00CF4640" w:rsidRPr="00676BA7" w:rsidRDefault="00ED5DE9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фамилию, имя, отчество, паспортные данные, адрес места жительства заяв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теля и контактные телефоны - для физического лица и индивидуального предпр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нимателя; </w:t>
      </w:r>
    </w:p>
    <w:p w:rsidR="00CF4640" w:rsidRPr="00676BA7" w:rsidRDefault="00ED5DE9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полное и сокращенное наименование, организационно - правовую форму, юридический адрес и местонахождение, идентификационный номер налогопл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тельщика и контактные телефоны - для юридического лица; </w:t>
      </w:r>
    </w:p>
    <w:p w:rsidR="00CF4640" w:rsidRPr="00676BA7" w:rsidRDefault="00ED5DE9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F93B81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кадастровый номер земельного участка; </w:t>
      </w:r>
    </w:p>
    <w:p w:rsidR="00CF4640" w:rsidRPr="00676BA7" w:rsidRDefault="00ED5DE9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3B81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категорию земель, в состав которой входит земельный участок, и катег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рию земель, перевод в состав которой предлагается осуществить; </w:t>
      </w:r>
    </w:p>
    <w:p w:rsidR="00CF4640" w:rsidRPr="00676BA7" w:rsidRDefault="00ED5DE9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обоснование перевода земельного участка из состава земель одной категории в другую; </w:t>
      </w:r>
    </w:p>
    <w:p w:rsidR="00CF4640" w:rsidRPr="00676BA7" w:rsidRDefault="00ED5DE9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F93B81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права на земельный участок. </w:t>
      </w:r>
    </w:p>
    <w:p w:rsidR="00CF4640" w:rsidRPr="00676BA7" w:rsidRDefault="00CF4640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Ходатайство приравнивается к согласию заявителя с обработкой его перс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нальных данных в целях и объеме, необходимых для перевода земельного участка. </w:t>
      </w:r>
    </w:p>
    <w:p w:rsidR="00CF4640" w:rsidRPr="00676BA7" w:rsidRDefault="00CF4640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2.6.5. Орган местного самоуправления не вправе требовать от заявителя: </w:t>
      </w:r>
    </w:p>
    <w:p w:rsidR="00CF4640" w:rsidRPr="00676BA7" w:rsidRDefault="00ED5DE9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F93B81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предоставления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вовыми актами, регулирующими отношения, возникающие в связи с предоставл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нием муниципальной услуги; </w:t>
      </w:r>
    </w:p>
    <w:p w:rsidR="00CF4640" w:rsidRPr="00676BA7" w:rsidRDefault="00ED5DE9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F93B81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представления документов и информации, которые в соответствии с норм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тивными правовыми актами Российской Федерации, нормативными правовыми а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к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тами Омской области и муниципальными правовыми актами находятся в распор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я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венных государственным органам и органам местного самоуправления организ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ций, участвующих в предоставлении государственных или муниципальных услуг, за исключением документов, указанных в пункте 2.6.2</w:t>
      </w:r>
      <w:proofErr w:type="gramEnd"/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. Регламента. </w:t>
      </w:r>
    </w:p>
    <w:p w:rsidR="00CF4640" w:rsidRPr="00676BA7" w:rsidRDefault="00CF4640" w:rsidP="00F93B81">
      <w:pPr>
        <w:spacing w:after="0" w:line="240" w:lineRule="auto"/>
        <w:ind w:firstLine="63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6B2AC1">
      <w:pPr>
        <w:spacing w:after="0" w:line="240" w:lineRule="auto"/>
        <w:ind w:left="360" w:firstLine="66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2.7. Перечень документов, предоставляемых заявителем (его уполномоченным представителем) при получении результата муниципальной услуги.</w:t>
      </w:r>
    </w:p>
    <w:p w:rsidR="00CF4640" w:rsidRPr="00676BA7" w:rsidRDefault="006B2AC1" w:rsidP="00F93B81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2.7.1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Д</w:t>
      </w:r>
      <w:proofErr w:type="gramEnd"/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ля получения результатов муниципальной услуги заявитель (физическое лицо, индивидуальный предприниматель) должен предъявить: </w:t>
      </w:r>
    </w:p>
    <w:p w:rsidR="00CF4640" w:rsidRPr="00676BA7" w:rsidRDefault="00CF4640" w:rsidP="00F93B81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оригинал документа, удостоверяющего личность; </w:t>
      </w:r>
    </w:p>
    <w:p w:rsidR="00CF4640" w:rsidRPr="00676BA7" w:rsidRDefault="00CF4640" w:rsidP="00F93B81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>оригиналы документа, подтверждающего полномочия представителя, и док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мента, удостоверяющего личность представителя (если интересы заявителя пре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д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ставляет уполномоченный представитель). </w:t>
      </w:r>
    </w:p>
    <w:p w:rsidR="00CF4640" w:rsidRPr="00676BA7" w:rsidRDefault="006B2AC1" w:rsidP="00F93B81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2.7.2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Д</w:t>
      </w:r>
      <w:proofErr w:type="gramEnd"/>
      <w:r w:rsidR="00CF4640" w:rsidRPr="00676BA7">
        <w:rPr>
          <w:rFonts w:ascii="Times New Roman" w:eastAsia="Calibri" w:hAnsi="Times New Roman" w:cs="Times New Roman"/>
          <w:sz w:val="26"/>
          <w:szCs w:val="26"/>
        </w:rPr>
        <w:t>ля получения результатов муниципальной услуги заявитель (юридич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ское лицо) должен предъявить: </w:t>
      </w:r>
    </w:p>
    <w:p w:rsidR="00F93B81" w:rsidRPr="00676BA7" w:rsidRDefault="00F93B81" w:rsidP="00F93B81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оригинал документа, подтверждающего полномочия представителя;</w:t>
      </w:r>
    </w:p>
    <w:p w:rsidR="00CF4640" w:rsidRPr="00676BA7" w:rsidRDefault="00F93B81" w:rsidP="00F93B81">
      <w:pPr>
        <w:spacing w:after="0" w:line="240" w:lineRule="auto"/>
        <w:ind w:firstLine="34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оригинал документа, удостоверяющего личность представителя. </w:t>
      </w:r>
    </w:p>
    <w:p w:rsidR="00CF4640" w:rsidRPr="00676BA7" w:rsidRDefault="00CF4640" w:rsidP="00CF46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ED5DE9">
      <w:pPr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2.8. Основания для отказа в рассмотрении ходатайства и возврата документов заявителю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Заявителю (его уполномоченному представителю) возвращается ходатайс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во о переводе земель или земельных участков в составе таких земель из одной 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тегории в другую и прилагаемые к нему документы в следующих случаях: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с ходатайством обратилось ненадлежащее лицо;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B2A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>к ходатайству приложены документы, состав, форма или содержание кот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рых не соответствуют требованиям земельного законодательства, в том числе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сутствуют документы, указанные в пункте 2.6.2 Регламента. 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ED5D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2.9. Основания для отказа в предоставлении муниципальной услуги.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Перевод земель или земельных участков в составе таких земель из одной 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тегории в другую не допускается в случае: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установления в соответствии с федеральными законами ограничения пер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вода земель или земельных участков в составе таких земель из одной категории в другую либо запрета на такой перевод;</w:t>
      </w:r>
    </w:p>
    <w:p w:rsidR="00CF4640" w:rsidRPr="00676BA7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наличия отрицательного заключения государственной экологической эк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пертизы в случае, если ее проведение предусмотрено федеральными законами;</w:t>
      </w:r>
    </w:p>
    <w:p w:rsidR="00CF4640" w:rsidRPr="00CA6EAD" w:rsidRDefault="00CF4640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установления несоответствия испрашиваемого целевого назначения земель или земельных участков утвержденным документам территориального планиров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ния и документации по планировке территории, землеустроительной документ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ции. </w:t>
      </w:r>
    </w:p>
    <w:p w:rsidR="00CA6EAD" w:rsidRPr="00CA6EAD" w:rsidRDefault="00CA6EAD" w:rsidP="00F93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spacing w:after="0" w:line="240" w:lineRule="auto"/>
        <w:ind w:left="360" w:firstLine="63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="00ED5DE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676BA7">
        <w:rPr>
          <w:rFonts w:ascii="Times New Roman" w:eastAsia="Calibri" w:hAnsi="Times New Roman" w:cs="Times New Roman"/>
          <w:sz w:val="26"/>
          <w:szCs w:val="26"/>
        </w:rPr>
        <w:t>в предоставлении муниципальной услуги</w:t>
      </w:r>
    </w:p>
    <w:p w:rsidR="00CF4640" w:rsidRPr="00676BA7" w:rsidRDefault="00CF4640" w:rsidP="00CF4640">
      <w:pPr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Услуги, которые являются необходимыми для предоставления муниципал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ной услуги, отсутствуют. </w:t>
      </w:r>
    </w:p>
    <w:p w:rsidR="00CF4640" w:rsidRPr="00676BA7" w:rsidRDefault="00CF4640" w:rsidP="00CF464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1B4F" w:rsidRPr="00676BA7" w:rsidRDefault="00CF4640" w:rsidP="00ED5DE9">
      <w:pPr>
        <w:spacing w:after="0" w:line="240" w:lineRule="auto"/>
        <w:ind w:left="360" w:firstLine="633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2.11. Размер платы, взимаемой с заявителя при предоставлении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пальной услуги.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Муниципальная услуга предоставляется бесплатно. </w:t>
      </w:r>
    </w:p>
    <w:p w:rsidR="00CF4640" w:rsidRPr="00676BA7" w:rsidRDefault="00CF4640" w:rsidP="00CF4640">
      <w:pPr>
        <w:spacing w:after="0" w:line="240" w:lineRule="auto"/>
        <w:ind w:left="360" w:firstLine="63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ED5DE9">
      <w:pPr>
        <w:spacing w:after="0" w:line="240" w:lineRule="auto"/>
        <w:ind w:left="360" w:firstLine="633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2.12. Максимальный срок ожидания в очереди при подаче ходатайства о предоставлении муниципальной услуги и при получении результата предоста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в</w:t>
      </w:r>
      <w:r w:rsidRPr="00676BA7">
        <w:rPr>
          <w:rFonts w:ascii="Times New Roman" w:eastAsia="Calibri" w:hAnsi="Times New Roman" w:cs="Times New Roman"/>
          <w:sz w:val="26"/>
          <w:szCs w:val="26"/>
        </w:rPr>
        <w:t>ления муниципальной услуги.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Ожидание в очереди при подаче ходатайства о предоставлении муниципал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ной услуги   отсутствует. Срок ожидания в очереди при получении результатов м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ниципальной услуги не может превышать 15 минут. </w:t>
      </w:r>
    </w:p>
    <w:p w:rsidR="00CF4640" w:rsidRPr="00676BA7" w:rsidRDefault="00CF4640" w:rsidP="00CF46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ED5D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2.13. Срок регистрации ходатайства о предоставлении муниципальной услуги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Срок регистрации ходатайства о предоставлении муниципальной услуги 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ставляет 1 рабочий день. </w:t>
      </w:r>
    </w:p>
    <w:p w:rsidR="00CA6EAD" w:rsidRDefault="00CA6EAD" w:rsidP="00ED5DE9">
      <w:pPr>
        <w:spacing w:after="0" w:line="240" w:lineRule="auto"/>
        <w:ind w:left="360" w:firstLine="633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ED5DE9">
      <w:pPr>
        <w:spacing w:after="0" w:line="240" w:lineRule="auto"/>
        <w:ind w:left="360" w:firstLine="633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2.14. Требования к помещениям, в которых предоставляется муниципал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ная услуга, к месту ожидания и приема заявителей, размещению и оформлению визуальной, текстовой и </w:t>
      </w:r>
      <w:proofErr w:type="spellStart"/>
      <w:r w:rsidRPr="00676BA7">
        <w:rPr>
          <w:rFonts w:ascii="Times New Roman" w:eastAsia="Calibri" w:hAnsi="Times New Roman" w:cs="Times New Roman"/>
          <w:sz w:val="26"/>
          <w:szCs w:val="26"/>
        </w:rPr>
        <w:t>мультимедийной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информации о порядке предоставл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ния муниципальной услуги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2.14.1. 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нам и организации работы. </w:t>
      </w:r>
      <w:proofErr w:type="spellStart"/>
      <w:r w:rsidRPr="00676BA7">
        <w:rPr>
          <w:rFonts w:ascii="Times New Roman" w:eastAsia="Calibri" w:hAnsi="Times New Roman" w:cs="Times New Roman"/>
          <w:sz w:val="26"/>
          <w:szCs w:val="26"/>
        </w:rPr>
        <w:t>СанПиН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2.2.2/2.4.1340-03» и «Гигиенические требов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ния к естественному, искусственному и совмещенному освещению жилых и общ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ственных зданий. </w:t>
      </w:r>
      <w:proofErr w:type="spellStart"/>
      <w:r w:rsidRPr="00676BA7">
        <w:rPr>
          <w:rFonts w:ascii="Times New Roman" w:eastAsia="Calibri" w:hAnsi="Times New Roman" w:cs="Times New Roman"/>
          <w:sz w:val="26"/>
          <w:szCs w:val="26"/>
        </w:rPr>
        <w:t>СанПиН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2.2.1/2.1.1.1278-03». Помещения должны быть оборуд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ваны противопожарной системой, средствами пожаротушения и оповещения о во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никновении чрезвычайной ситуации, системой охраны.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2.14.2. Каждое рабочее место специалистов должно быть оборудовано пе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р</w:t>
      </w:r>
      <w:r w:rsidRPr="00676BA7">
        <w:rPr>
          <w:rFonts w:ascii="Times New Roman" w:eastAsia="Calibri" w:hAnsi="Times New Roman" w:cs="Times New Roman"/>
          <w:sz w:val="26"/>
          <w:szCs w:val="26"/>
        </w:rPr>
        <w:t>сональным компьютером с возможностью доступа к необходимым информацио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ным базам данных, печатающим и сканирующим устройствам, бумагой, расходн</w:t>
      </w:r>
      <w:r w:rsidRPr="00676BA7">
        <w:rPr>
          <w:rFonts w:ascii="Times New Roman" w:eastAsia="Calibri" w:hAnsi="Times New Roman" w:cs="Times New Roman"/>
          <w:sz w:val="26"/>
          <w:szCs w:val="26"/>
        </w:rPr>
        <w:t>ы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ми материалами, канцелярскими товарами в количестве, достаточном для предо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тавления муниципальной услуги.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2.14.3. Требования к размещению мест ожидания: - места ожидания должны быть оборудованы стульями (кресельными секциями) и (или) скамьями (</w:t>
      </w:r>
      <w:proofErr w:type="spellStart"/>
      <w:r w:rsidRPr="00676BA7">
        <w:rPr>
          <w:rFonts w:ascii="Times New Roman" w:eastAsia="Calibri" w:hAnsi="Times New Roman" w:cs="Times New Roman"/>
          <w:sz w:val="26"/>
          <w:szCs w:val="26"/>
        </w:rPr>
        <w:t>банкетк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ми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); - 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2.14.4. Требования к оформлению входа в здание: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здание должно быть оборудовано удобной лестницей с поручнями для свободного доступа заявителей в помещение и пандусами для передвижения де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ских и инвалидных колясок;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центральный вход в здание должен быть оборудован информационной табличкой (вывеской), содержащей следующую информацию: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наименование уполномоченного органа;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режим работы;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вход и выход из здания оборудуются соответствующими указателями;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- информационные таблички должны размещаться рядом с входом либо на двери входа так, чтобы их хорошо видели посетители;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фасад здания (строения) должен быть оборудован осветительными приб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рами;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</w:t>
      </w:r>
      <w:r w:rsidRPr="00676BA7">
        <w:rPr>
          <w:rFonts w:ascii="Times New Roman" w:eastAsia="Calibri" w:hAnsi="Times New Roman" w:cs="Times New Roman"/>
          <w:sz w:val="26"/>
          <w:szCs w:val="26"/>
        </w:rPr>
        <w:t>ки специальных автотранспортных средств инвалидов.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Доступ заявителей к парковочным местам является бесплатным.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2.14.5. Требования к местам для информирования, предназначенным для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накомления заявителей с информационными материалами: оборудуются информ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ционными стендами, которые должны быть максимально заметны, хорошо пр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сматриваемы и функциональны (информационные стенды могут быть оборудованы карманами формата А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4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, в которых размещаются информационные листки).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2.14.6. Требования к местам приема заявителей: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кабинеты приема заявителей должны быть оборудованы информационн</w:t>
      </w:r>
      <w:r w:rsidRPr="00676BA7">
        <w:rPr>
          <w:rFonts w:ascii="Times New Roman" w:eastAsia="Calibri" w:hAnsi="Times New Roman" w:cs="Times New Roman"/>
          <w:sz w:val="26"/>
          <w:szCs w:val="26"/>
        </w:rPr>
        <w:t>ы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ми табличками с указанием: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5D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номера кабинета;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фамилии, имени, отчества и должности специалиста, осуществляющего предоставление муниципальной услуги;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5D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>времени перерыва на обед;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рабочее место должностного лица уполномоченного органа должно обе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печивать ему возможность свободного входа и выхода из помещения при необх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димости;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место для приема заявителя должно быть снабжено стулом, иметь место для письма и раскладки документов.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2.14.7. В целях обеспечения конфиденциальности сведений о заявителе,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д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ним должностным лицом одновременно ведется прием только одного заявителя. </w:t>
      </w:r>
    </w:p>
    <w:p w:rsidR="00CF4640" w:rsidRDefault="00CF4640" w:rsidP="00ED5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2.14.8. В здании, в котором предоставляется муниципальная услуга, созд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ются условия для прохода инвалидов и </w:t>
      </w:r>
      <w:proofErr w:type="spellStart"/>
      <w:r w:rsidRPr="00676BA7">
        <w:rPr>
          <w:rFonts w:ascii="Times New Roman" w:eastAsia="Calibri" w:hAnsi="Times New Roman" w:cs="Times New Roman"/>
          <w:sz w:val="26"/>
          <w:szCs w:val="26"/>
        </w:rPr>
        <w:t>маломобильных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групп населения. Инвал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дуется пандусом. Помещения, в которых предоставляется государственная услуга, должны иметь расширенные проходы, позволяющие обеспечить беспрепятстве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ный доступ инвалидов, включая инвалидов, использующих кресла-коляски, а также должны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быть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ется знаками, выполненными </w:t>
      </w:r>
      <w:proofErr w:type="spellStart"/>
      <w:r w:rsidRPr="00676BA7">
        <w:rPr>
          <w:rFonts w:ascii="Times New Roman" w:eastAsia="Calibri" w:hAnsi="Times New Roman" w:cs="Times New Roman"/>
          <w:sz w:val="26"/>
          <w:szCs w:val="26"/>
        </w:rPr>
        <w:t>рельефноточечным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шрифтом Брайля. Глухонемым, инвалидам по зрению и другим лицам с ограниченными физическими возможн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стями при необходимости оказывается помощь по передвижению в помещениях и сопровождение. На стоянке должны быть предусмотрены места для парковки сп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циальных транспортных средств инвалидов. За пользование парковочным местом плата не взимается. </w:t>
      </w:r>
    </w:p>
    <w:p w:rsidR="00CA6EAD" w:rsidRPr="00676BA7" w:rsidRDefault="00CA6EAD" w:rsidP="00ED5D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1B4F" w:rsidRPr="00676BA7" w:rsidRDefault="00CF4640" w:rsidP="00CF4640">
      <w:pPr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2.15. Показателями доступности и качества муниципальной услуги явл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я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ются: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2.15.1. Соотношение количества отмененных решений, в процентном выр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жении, от общего числа принятых решений по предоставлению муниципальной у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луги за 1 год.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2.15.2. Соотношение количества нарушения сроков выполнения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пальных услуг, в процентном выражении, от общего числа случаев предоставления муниципальной услуги за 1 год.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2.15.3. Соотношение количества обоснованных жалоб со стороны заявителей от общего количества случаев предоставления муниципальной услуги. </w:t>
      </w:r>
    </w:p>
    <w:p w:rsidR="00CF4640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2.15.4. Снижение максимального срока ожидания в очереди при получении результата предоставления муниципальной услуги. 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2.16. Иные требования, в том числе учитывающие особенности предоставл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ния муниципальной услуги в МФЦ и особенности предоставления муниципальной услуги в электронной форме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2.16.1. Для получения муниципальной услуги заявитель может представить ходатайство о предоставлении муниципальной услуги через многофункциональные центры предоставления государственных и муниципальных услуг или в электро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ной форме через Портал в сети Интернет. Документы к ходатайству, необходимые для предоставления муниципальной услуги, указанные в пункте 2.6.2 Администр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тивного регламента, должны быть представлены заявителем в орган местного 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моуправления на личном приеме в течение 5 дней с момента направления ходата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й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ства. До предоставления заявителем указанных документов рассмотрение ходата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й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ства о предоставлении муниципальной услуги приостанавливается.</w:t>
      </w:r>
    </w:p>
    <w:p w:rsidR="00CF4640" w:rsidRPr="00676BA7" w:rsidRDefault="00CF4640" w:rsidP="00CF4640">
      <w:pPr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1B4F" w:rsidRPr="00CA6EAD" w:rsidRDefault="00CA6EAD" w:rsidP="00CA6EAD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.Состав, последовательность и сроки выполнения административных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процедур, требования к порядку их выполнения</w:t>
      </w:r>
    </w:p>
    <w:p w:rsidR="00CA6EAD" w:rsidRPr="00CA6EAD" w:rsidRDefault="00CA6EAD" w:rsidP="00CA6EAD">
      <w:pPr>
        <w:spacing w:after="0" w:line="240" w:lineRule="auto"/>
        <w:ind w:left="709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3.1. Предоставление муниципальной услуги включает в себя следующие 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д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министративные процедуры: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- поступление ходатайства в орган местного самоуправления;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 регистрация ходатайства в органе местного самоуправления;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рассмотрение и проверка комплектности документов, необходимых для предоставления муниципальной услуги;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 направление необходимых запросов в органы, участвующие в предоставл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нии муниципальной услуги, и получение от них документов, необходимых для предоставления муниципальной услуги;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рассмотрение и проверка ходатайства и документов, прилагаемых к ход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тайству, в том числе полученных в ходе межведомственного взаимодействия;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подготовка и направление письма о возврате ходатайства и прилагаемых к нему документов;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 принятие решения по результатам рассмотрения и проверки ходатайства и документов, прилагаемых к ходатайству и полученных в ходе межведомственного взаимодействия;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направление акта муниципального образования о переводе земель или 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мельных участков в составе таких земель из одной категории в другую в филиал федерального государственного бюджетного учреждения «Федеральная кадастр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вая палата Федеральной службы государственной регистрации, кадастра и карт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графии» по Омской области;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- направление акта муниципального образования о переводе или об отказе в переводе земель или земельных участков в составе таких земель из одной катег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="00CA6EAD">
        <w:rPr>
          <w:rFonts w:ascii="Times New Roman" w:eastAsia="Calibri" w:hAnsi="Times New Roman" w:cs="Times New Roman"/>
          <w:sz w:val="26"/>
          <w:szCs w:val="26"/>
        </w:rPr>
        <w:t>рии в другую заявителю.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31B4F" w:rsidRPr="00676BA7" w:rsidRDefault="00331B4F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331B4F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 3.2. Поступление ходатайства главе 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Новорождественского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сельского пос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ления и регистрация.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3.2.1. Основанием для начала административной процедуры является пост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пление ходатайства с приложенными документами главе муниципального образ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вания.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Заявители, заинтересованные в переводе земель или земельных участков в составе таких земель из одной категории в другую, направляют Главе 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Новорожд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ственского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93B81" w:rsidRPr="00676BA7">
        <w:rPr>
          <w:rFonts w:ascii="Times New Roman" w:eastAsia="Calibri" w:hAnsi="Times New Roman" w:cs="Times New Roman"/>
          <w:sz w:val="26"/>
          <w:szCs w:val="26"/>
        </w:rPr>
        <w:t>Исилькульского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 ходатайство, соответствующее требованиям, предусмотренным пунктом 2.6.4. настоящего Регламента.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3.2.2. Ответственное должностное лицо осуществляет регистрацию ходата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й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ства и не позднее 5 дней передает ходатайство и прилагаемые к нему документы в орган местного самоуправления. </w:t>
      </w:r>
    </w:p>
    <w:p w:rsidR="00561F28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3.2.3. Результатом административной процедуры и способом его фиксации является регистрация ходатайства и передача ходатайства и прилагаемых к нему документов в орган местного самоуправления.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1F28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3.3. Регистрация ходатайства в органе местного самоуправления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3.3.1. Основанием для начала административной процедуры является пост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пление в орган местного самоуправления соответствующего ходатайства и прил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гаемых к нему документов.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3.3.2. Ответственным за выполнение административной процедуры является ведущий специалист 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Новорождественского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сельского </w:t>
      </w:r>
      <w:r w:rsidR="00331B4F" w:rsidRPr="00676BA7">
        <w:rPr>
          <w:rFonts w:ascii="Times New Roman" w:eastAsia="Calibri" w:hAnsi="Times New Roman" w:cs="Times New Roman"/>
          <w:sz w:val="26"/>
          <w:szCs w:val="26"/>
        </w:rPr>
        <w:t>поселения,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в обязанности 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торого входит регистрация ходатайства.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3.3.3. Специалист органа местного самоуправления, в обязанности которого входит регистрация ходатайства, в установленном порядке регистрирует ходата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й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ство.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3.3.4. Результатом выполнения административной процедуры и способом фиксации является регистрация ходатайства и передача ходатайства и прилагаемых к нему документов руководителю подразделения органа местного самоуправления, в обязанности которого входит рассмотрение ходатайства (далее – руководитель подразделения). </w:t>
      </w:r>
    </w:p>
    <w:p w:rsidR="00561F28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3.3.5. Максимальный срок выполнения процедуры – 1 день с момента пост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пления в орган местного самоуправления соответствующего ходатайства и прил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гаемых к нему документов. 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1F28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3.4. Рассмотрение и проверка комплектности документов, необходимых для предоставления муниципальной услуги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6EAD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3.4.1. Основанием для начала административной процедуры является пол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чение ходатайства и прилагаемых к нему документов руководителем подраздел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ния.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3.4.2. Ответственным за выполнение административной процедуры является руководитель подразделения.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3.4.3. Руководитель подразделения в течение одного дня рассматривает х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датайство и прилагаемые к нему документы и налагает резолюцию с поручением специалисту подразделения (далее – специалист, рассматривающий ходатайство) о рассмотрении и проверке комплектности документов, необходимых для предоста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в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ления муниципальной услуги.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3.4.4. Специалист, рассматривающий ходатайство, проверяет ходатайство и прилагаемые к нему документы на наличие или отсутствие документов, указанных в пункте 2.6.2. Регламента.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3.4.5. Результатом выполнения административной процедуры является уст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новление наличия или отсутствия документов, указанных в пункте 2.6.2. Регламе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та. </w:t>
      </w:r>
    </w:p>
    <w:p w:rsidR="00561F28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3.4.6. Максимальный срок выполнения процедуры – в течение 5 дней с 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мента получения ходатайства и прилагаемых к нему документов руководителем подразделения. 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1F28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3.5. Направление необходимых запросов в органы, участвующие в предо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тавлении муниципальной услуги, и получение от них документов, необходимых для предоставления муниципальной услуги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6EAD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3.5.1. Основанием для начала административной процедуры является уст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новление специалистом, рассматривающим ходатайство, отсутствия документов, указанных в пункте 2.6.3 Регламента, необходимых для предоставления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пальной услуги.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3.5.2. Ответственным за выполнение административной процедуры является руководитель подразделения.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3.5.3. В случае отсутствия: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- выписки из государственного кадастра недвижимости относительно свед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ний о земельном участке, перевод которого из состава земель одной категории в другую предполагается осуществить, или кадастрового паспорта такого земельного участка специалистом, рассматривающим ходатайство, направляется соответс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вующий запрос в филиал федерального государственного бюджетного учреждения «Федеральная кадастровая палата Федеральной службы государственной регистр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ции, кадастра и картографии» по Омской области;</w:t>
      </w:r>
      <w:proofErr w:type="gramEnd"/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выписки из Единого государственного реестра индивидуальных предпр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нимателей (для индивидуального предпринимателя) специалистом, рассматрива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ю</w:t>
      </w:r>
      <w:r w:rsidRPr="00676BA7">
        <w:rPr>
          <w:rFonts w:ascii="Times New Roman" w:eastAsia="Calibri" w:hAnsi="Times New Roman" w:cs="Times New Roman"/>
          <w:sz w:val="26"/>
          <w:szCs w:val="26"/>
        </w:rPr>
        <w:t>щим ходатайство, направляется соответствующий запрос в Федеральную налог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вую службу России;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 выписки из Единого государственного реестра юридических лиц (для юр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дического лица) специалистом, рассматривающим ходатайство, направляется соо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ветствующий запрос в Федеральную налоговую службу России;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 выписки из Единого государственного реестра прав на недвижимое имущ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ство и сделок с ним о правах на земельный участок, перевод которого из состава земель одной категории в другую предполагается осуществить, специалистом, ра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сматривающим ходатайство, направляется соответствующий запрос в Управление Федеральной службы государственной регистрации, кадастра и картографии по Омской области;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- заключения государственной экологической экспертизы в случае, если ее проведение предусмотрено федеральными законами, специалистом, рассматр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вающим ходатайство, направляется запрос в соответствующий орган (по соглас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ванию).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3.5.4. Должностным лицом, имеющим право направлять запросы в органы, участвующие в предоставлении муниципальной услуги, является специалист, ра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сматривающий ходатайство.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3.5.5. Максимальный срок для подготовки и направления запросов, указа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ных в пункте 3.5.3 Регламента –5 дней.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3.5.6. Максимальный срок для ответа на запросы, указанные в пункте 3.5.3 Регламента, не может превышать 5 рабочих дней со дня поступления запроса в 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ответствующий орган.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3.5.7. Результатом выполнения административной процедуры является пол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чение от органов, участвующих в предоставлении муниципальной услуги, док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ментов в ответ на запросы, указанные в пункте 3.5.3. Регламента. </w:t>
      </w:r>
    </w:p>
    <w:p w:rsidR="00CF4640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3.5.8. Максимальный срок выполнения процедуры – в течение 10 дней со дня подготовки запроса в органы, участвующие в предоставлении муниципальной у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луги. 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1F28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3.6. Рассмотрение и проверка ходатайства и документов, прилагаемых к х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датайству, в том числе полученных в ходе межведомственного взаимодействия</w:t>
      </w:r>
      <w:r w:rsidR="00CA6EA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3.6.1. Основанием для начала административной процедуры является нал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чие в органе местного самоуправления всех документов, перечисленных в пунктах 2.6.2., 2.6.3. Регламента.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3.6.2. Ответственным за выполнение административной процедуры является руководитель подразделения.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3.6.3. Специалист, рассматривающий ходатайство, проверяет ходатайство и документы, прилагаемые к ходатайству и полученные в ходе межведомственного взаимодействия, на наличие или отсутствие оснований для отказа в предоставл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нии муниципальной услуги или для отказа в рассмотрении ходатайства и возврата документов заявителю, предусмотренных в пунктах 2.8 и 2.9 Регламента.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3.6.4. Результатом выполнения административной процедуры является уст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новление наличия или отсутствия оснований для отказа в предоставлении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пальной услуги или для отказа в рассмотрении ходатайства и возврата документов заявителю, предусмотренных в пунктах 2.8. и 2.9. Регламента. </w:t>
      </w:r>
    </w:p>
    <w:p w:rsidR="00561F28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3.6.5. Максимальный срок выполнения процедуры – в течение 5 дней со дня получения органом местного самоуправления полного пакета документов, необх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димых для предоставления муниципальной услуги. 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1F28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3.7. Подготовка и направление письма о возврате ходатайства и прилагаемых к нему документов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3.7.1. Основанием для начала административной процедуры является уст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новление специалистом, рассматривающим ходатайство, наличия оснований, ук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занных в пункте 2.8. Регламента.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3.7.2. Ответственным за выполнение административной процедуры является руководитель подразделения.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3.7.3. В случае наличия оснований, указанных в пункте 2.8. Регламента, сп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циалистом, рассматривающим ходатайство, осуществляется подготовка проекта письма органа местного самоуправления заявителю об отказе в рассмотрении ход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тайства и возврате ходатайства и прилагаемых к нему документов с указанием 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ответствующих причин за подписью руководителя органа местного самоуправл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ния (лица, его замещающего).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3.7.4. Результатом выполнения административной процедуры является 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правление заявителю письма органа местного самоуправления об отказе в рассмо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рении ходатайства и возврате ходатайства и прилагаемых к нему документов и способом его фиксации является регистрация письма.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3.7.5. Максимальный срок выполнения процедуры – в течение 30 дней с 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мента регистрации ходатайства в органе местного самоуправления. </w:t>
      </w:r>
    </w:p>
    <w:p w:rsidR="00561F28" w:rsidRPr="00676BA7" w:rsidRDefault="00561F28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61F28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3.8. Принятие решения по результатам рассмотрения и проверки ходатайства и документов, прилагаемых к ходатайству и полученных в ходе межведомственн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го взаимодействия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3.8.1. Основанием для начала процедуры является наличие в органе местного самоуправления всех документов, перечисленных в разделе 2.6 Регламента и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сутствие оснований, указанных в пункте 2.8 Регламента.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3.8.2. Ответственным за выполнение административной процедуры является руководитель органа местного самоуправления.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3.8.3.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Специалист, рассматривающий ходатайство, по результатам рассмо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рения ходатайства и документов, прилагаемых к ходатайству и полученных в ходе межведомственного взаимодействия, в течение 5 дней подготавливает проект 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шения: в виде акта муниципального образования о переводе земель или земельных участков в составе таких земель из одной категории в другую (основания для пр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нятия решения – наличие документов, указанных в пунктах 2.6.2. и 2.6.3.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Регл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мента, и отсутствие оснований, указанных в пункте 2.9 Регламента); в виде акта муниципального образования об отказе в переводе земель или земельных участков в составе таких земель из одной категории в другую (основания для принятия 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шения указаны в пункте 2.9 Регламента). </w:t>
      </w:r>
      <w:proofErr w:type="gramEnd"/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3.8.4.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Проект акта муниципального образования о переводе земель или 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мельных участков в составе таких земель из одной категории в другую или об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казе в переводе земель или земельных участков в составе таких земель из одной 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тегории в другую не позднее дня, следующего за днем подготовки проекта акта муниципального образования, направляется руководителю подразделения, в об</w:t>
      </w:r>
      <w:r w:rsidRPr="00676BA7">
        <w:rPr>
          <w:rFonts w:ascii="Times New Roman" w:eastAsia="Calibri" w:hAnsi="Times New Roman" w:cs="Times New Roman"/>
          <w:sz w:val="26"/>
          <w:szCs w:val="26"/>
        </w:rPr>
        <w:t>я</w:t>
      </w:r>
      <w:r w:rsidRPr="00676BA7">
        <w:rPr>
          <w:rFonts w:ascii="Times New Roman" w:eastAsia="Calibri" w:hAnsi="Times New Roman" w:cs="Times New Roman"/>
          <w:sz w:val="26"/>
          <w:szCs w:val="26"/>
        </w:rPr>
        <w:t>занности которого входит юридическое сопровождение документов (далее – рук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водитель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правового управления).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3.8.5. Руководитель правового управления в течение одного дня рассматр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вает ходатайство и прилагаемые к нему документы и налагает резолюцию с пор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чением специалисту правового управления о наличии или отсутствии оснований для предоставления муниципальной услуги.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3.8.6. Специалист правового подразделения в течение 5 дней проверяет 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личие или отсутствие оснований для предоставления муниципальной услуги.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3.8.7.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По результатам проверки наличия или отсутствия оснований для пр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доставления муниципальной услуги правовым управлением специалист, рассма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ривающий ходатайство, в течение 3 дней с даты согласования проекта акта руков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дителем правового управления направляет заинтересованными подразделениям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гана местного самоуправления и (или) органам местного самоуправления проект акта муниципального образования о переводе или об отказе в переводе земель или земельных участков в составе таких земель из одной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категории в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другую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на согл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сование.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3.8.8. Заинтересованные подразделения органа местного самоуправления и (или) органы местного самоуправления осуществляют согласование проекта акта в соответствии с актом, устанавливающим правила организации работы с докуме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тами органа местного самоуправления (далее – Инструкция).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3.8.9.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После согласования всеми заинтересованными подразделениями орг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на местного самоуправления и (или) органами местного самоуправления проект акта муниципального образования о переводе или об отказе в переводе земель или земельных участков в составе таких земель из одной категории в другую, а также после получения иных согласований в соответствии с Инструкцией направляется для подписания главе муниципального образования. </w:t>
      </w:r>
      <w:proofErr w:type="gramEnd"/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3.8.10. Решение о подписании акта муниципального образования о переводе или об отказе в переводе земель или земельных участков в составе таких земель из одной категории в другую принимается главой муниципального образования.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3.8.11. Результатом выполнения административной процедуры и способом его фиксации является регистрация акта муниципального образования о переводе или об отказе в переводе земель или земельных участков в составе таких земель из одной категории в другую.</w:t>
      </w:r>
    </w:p>
    <w:p w:rsidR="00561F28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3.8.12. Максимальный срок выполнения процедуры – в течение 2 месяцев с момента поступления ходатайства в орган местного самоуправления. 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3.9. Направление акта муниципального образования о переводе земель или земельных участков в составе таких земель из одной категории в другую в филиал федерального государственного бюджетного учреждения «Федеральная кадастр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вая палата Федеральной службы государственной регистрации, кадастра и карт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графии» по Омской области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3.9.1. Основанием для начала административной процедуры является рег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страция акта муниципального образования о переводе земель или земельных уч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стков в составе таких земель из одной категории в другую.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3.9.2.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Специалист органа местного самоуправления, в обязанности которого входит регистрация входящей и исходящей корреспонденции, направляет копию принятого акта муниципального образования о переводе земель или земельных участков в составе таких земель из одной категории в другую в филиал федерал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Омской области для внесения соответствующих изменений в документы госуда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р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ственного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кадастра недвижимости.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3.9.3. Максимальный срок выполнения процедуры – 5 дней с момента прин</w:t>
      </w:r>
      <w:r w:rsidRPr="00676BA7">
        <w:rPr>
          <w:rFonts w:ascii="Times New Roman" w:eastAsia="Calibri" w:hAnsi="Times New Roman" w:cs="Times New Roman"/>
          <w:sz w:val="26"/>
          <w:szCs w:val="26"/>
        </w:rPr>
        <w:t>я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тия акта муниципального образования о переводе земель или земельных участков в составе таких земель из одной категории в другую. </w:t>
      </w:r>
    </w:p>
    <w:p w:rsidR="00CF4640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3.9.4. Результатом административной процедуры и способом его фиксации является направление акта муниципального образования о переводе земель или 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мельных участков в составе таких земель из одной категории в другую в филиал федерального государственного бюджетного учреждения «Федеральная кадастр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вая палата Федеральной службы государственной регистрации, кадастра и карт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графии» по Омской области. </w:t>
      </w:r>
    </w:p>
    <w:p w:rsidR="00561F28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3.10. Направление акта муниципального образования о переводе или об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казе в переводе земель или земельных участков в составе таких земель из одной 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тегории в другую заявителю</w:t>
      </w:r>
      <w:r w:rsidR="00CA6EA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3.10.1. Основанием для начала административной процедуры является п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лучение копии акта муниципального образования о переводе или об отказе в пер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воде земель или земельных участков в составе таких земель из одной категории в другую.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3.10.2. Ответственным за выполнение административной процедуры являе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ся специалист.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3.10.3. Специалист, рассматривающий ходатайство, направляет посредствам почтовой связи копию принятого акта муниципального образования о переводе или об отказе в переводе земель или земельных участков в составе таких земель из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ной категории в другую заявителю по адресу, указанному в ходатайстве, или вр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чает лично заявителю при наличии документов, предусмотренных пунктом 2.7. Регламента. Вручение лично заявителю копии принятого акта муниципального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б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разования о переводе или об отказе в переводе земель или земельных участков в составе таких земель из одной категории в другую происходит в случае, если это отражено в ходатайстве с указанием контактного телефона заявителя.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При опред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лении заявителем нарочного порядка получения результата муниципальной услуги специалист, рассматривающий ходатайство, в течение двух дней с момента регис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рации акта муниципального образования о переводе или об отказе в переводе 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мель или земельных участков в составе таких земель из одной категории в другую пытается связаться по указанному контактному телефону с заявителем для назн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чения даты и времени получения принятого акта муниципального образования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В случае если в течение двух дней специалисту, рассматривающему ходатайство, не удается связаться с заявителем по контактному телефону, а также если заявитель не заберет принятый акт муниципального образования в течение четырех дней с 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мента его уведомления, то специалист, рассматривающий ходатайство, направляет результат муниципальной услуги заявителю по адресу, указанному в ходатайстве посредствам почтовой связи. </w:t>
      </w:r>
      <w:proofErr w:type="gramEnd"/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3.10.4.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Результатом выполнения административной процедуры и способом его фиксации является регистрация письма заявителю о направлении копии акта муниципального образования о переводе или об отказе в переводе земель или з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мельных участков в составе таких земель из одной категории в другую, а также 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метка о получении на копии письма заявителю, в случае если акт муниципального образования вручается лично заявителю при наличии документов, предусмотре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ных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пунктом 2.7. Регламента.</w:t>
      </w:r>
    </w:p>
    <w:p w:rsidR="008E097C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3.10.5. Максимальный срок выполнения процедуры – 5 дней с момента 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гистрации акта муниципального образования о переводе или об отказе в переводе земель или земельных участков в составе таких земель из одной категории в др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>гую.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E097C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3.11. Прием ходатайства о предоставлении муниципальной услуги в эле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к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тронной форме.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3.11.1. Юридическим фактом, являющимся основанием для начала админ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стративной процедуры, является направление заявителем ходатайства о предоста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в</w:t>
      </w:r>
      <w:r w:rsidRPr="00676BA7">
        <w:rPr>
          <w:rFonts w:ascii="Times New Roman" w:eastAsia="Calibri" w:hAnsi="Times New Roman" w:cs="Times New Roman"/>
          <w:sz w:val="26"/>
          <w:szCs w:val="26"/>
        </w:rPr>
        <w:t>лении муниципальной услуги в электронной форме через Портал.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3.11.2. Ответственное должностное лицо подразделения органа местного самоуправления, в обязанности которого входит регистрация входящей и исход</w:t>
      </w:r>
      <w:r w:rsidRPr="00676BA7">
        <w:rPr>
          <w:rFonts w:ascii="Times New Roman" w:eastAsia="Calibri" w:hAnsi="Times New Roman" w:cs="Times New Roman"/>
          <w:sz w:val="26"/>
          <w:szCs w:val="26"/>
        </w:rPr>
        <w:t>я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щей корреспонденции, осуществляет регистрацию ходатайства и не позднее 5 дней </w:t>
      </w: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передает ходатайство и прилагаемые к нему документы в орган местного сам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управления. </w:t>
      </w:r>
    </w:p>
    <w:p w:rsidR="00CF4640" w:rsidRPr="00676BA7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3.11.3. Документы к ходатайству, необходимые для предоставления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пальной услуги, указанные в пункте 2.6.2 Административного регламента, должны быть представлены заявителем в орган местного самоуправления на личном при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ме в течение 5 дней с момента направления ходатайства. До предоставления заяв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телем указанных документов рассмотрение ходатайства о предоставлении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пальной услуги приостанавливается.</w:t>
      </w:r>
    </w:p>
    <w:p w:rsidR="00CF4640" w:rsidRDefault="00CF4640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3.11.4. Результатом административной процедуры и способом его фиксации является регистрация ходатайства и передача ходатайства и прилагаемых к нему документов в орган местного самоуправления. </w:t>
      </w:r>
    </w:p>
    <w:p w:rsidR="00CA6EAD" w:rsidRPr="00676BA7" w:rsidRDefault="00CA6EAD" w:rsidP="00331B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CA6EAD" w:rsidRDefault="00CF4640" w:rsidP="00CA6EAD">
      <w:pPr>
        <w:pStyle w:val="a9"/>
        <w:numPr>
          <w:ilvl w:val="0"/>
          <w:numId w:val="23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A6EAD">
        <w:rPr>
          <w:rFonts w:ascii="Times New Roman" w:eastAsia="Calibri" w:hAnsi="Times New Roman" w:cs="Times New Roman"/>
          <w:sz w:val="26"/>
          <w:szCs w:val="26"/>
        </w:rPr>
        <w:t xml:space="preserve">Формы </w:t>
      </w:r>
      <w:proofErr w:type="gramStart"/>
      <w:r w:rsidRPr="00CA6EAD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CA6EAD">
        <w:rPr>
          <w:rFonts w:ascii="Times New Roman" w:eastAsia="Calibri" w:hAnsi="Times New Roman" w:cs="Times New Roman"/>
          <w:sz w:val="26"/>
          <w:szCs w:val="26"/>
        </w:rPr>
        <w:t xml:space="preserve"> исполнением Регламента.</w:t>
      </w:r>
    </w:p>
    <w:p w:rsidR="00CF4640" w:rsidRPr="00676BA7" w:rsidRDefault="00CF4640" w:rsidP="00CF4640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4.1. Текущий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соблюдением и исполнением сотрудниками органа местного самоуправления положений настоящего Регламента и иных законод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тельных и нормативных правовых актов, устанавливающих требования к предо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тавлению муниципальной услуги, а также принятием решений сотрудниками, ос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ществляет руководитель органа местного самоуправления. </w:t>
      </w:r>
    </w:p>
    <w:p w:rsidR="00BF1F5D" w:rsidRPr="00676BA7" w:rsidRDefault="00BF1F5D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4.2. Порядок и периодичность проведения проверок выполнения органом 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стного самоуправления положений настоящего регламента и иных законодател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>ных и нормативных правовых актов, устанавливающих требования к предоставл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нию муниципальной услуги, устанавливает уполномоченное подразделение органа местного самоуправления и в соответствии с планом работы органа местного сам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управления на текущий год. Плановые проверки могут проводиться не чаще чем 1 раз в полугодие и не реже чем 1 раз в три года. Внеплановые проверки могут пр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водиться по обращению заинтересованных лиц.</w:t>
      </w:r>
    </w:p>
    <w:p w:rsidR="00BF1F5D" w:rsidRPr="00676BA7" w:rsidRDefault="00BF1F5D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4.3. Сотрудники органа местного самоуправления, указанные в настоящем регламенте, несут персональную ответственность за решения и действия (бездейс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вия), принимаемые (осуществляемые) в ходе предоставления муниципальной усл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ги. </w:t>
      </w: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4.4. Граждане, их объединения и организации могут направлять письменные обращения, принимать участие в электронных опросах, форумах и анкетировании по вопросам удовлетворенности полнотой и качеством предоставления муниц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пальной услуги, соблюдения положений Административного регламента, сроков и последовательности процедур (административных действий), предусмотренных Регламентом. </w:t>
      </w: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BF1F5D" w:rsidP="00BF1F5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BF1F5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Досудебный (внесудебный) порядок обжалования решений и действий</w:t>
      </w:r>
      <w:r w:rsidRPr="00BF1F5D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(бездействия) органа, предоставляющего муниципальную услугу, </w:t>
      </w:r>
      <w:r w:rsidRPr="00BF1F5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а также должностных лиц, муниципальных служащих</w:t>
      </w:r>
    </w:p>
    <w:p w:rsidR="00CF4640" w:rsidRPr="00676BA7" w:rsidRDefault="00CF4640" w:rsidP="00CF4640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5.1. Предметом досудебного обжалования могут являться действия (безде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й</w:t>
      </w:r>
      <w:r w:rsidRPr="00676BA7">
        <w:rPr>
          <w:rFonts w:ascii="Times New Roman" w:eastAsia="Calibri" w:hAnsi="Times New Roman" w:cs="Times New Roman"/>
          <w:sz w:val="26"/>
          <w:szCs w:val="26"/>
        </w:rPr>
        <w:t>ствия) и решения, осуществляемые (принятые) должностным лицом органа мес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ного самоуправления в ходе предоставления муниципальной услуги на основании настоящего Регламента. </w:t>
      </w:r>
    </w:p>
    <w:p w:rsidR="00CF4640" w:rsidRPr="009C3F55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lastRenderedPageBreak/>
        <w:t>5.2. Основанием для начала процедуры досудебного обжалования является поступление жалобы в устной форме, в письменной форме на бумажном носителе или в электронной форме на действия (бездействие) и решения, осуществляемые (принятые) в ходе предоставления муниципальной услуги на основании настоящ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го Регламента (далее - жалоба).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местного 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моуправления, единого портала государственных и муниципальных услуг либо 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гионального портала государственных и муниципальных услуг, а также может быть принята при личном приеме заявителя. </w:t>
      </w:r>
    </w:p>
    <w:p w:rsidR="00BF1F5D" w:rsidRPr="009C3F55" w:rsidRDefault="00BF1F5D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BF1F5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5.3. Заявитель может обратиться с </w:t>
      </w: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жалобой</w:t>
      </w:r>
      <w:proofErr w:type="gram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в том числе в следующих случаях: </w:t>
      </w: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BF1F5D" w:rsidRPr="00BF1F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нарушение срока регистрации ходатайства о предоставлении муниципал</w:t>
      </w:r>
      <w:r w:rsidRPr="00676BA7">
        <w:rPr>
          <w:rFonts w:ascii="Times New Roman" w:eastAsia="Calibri" w:hAnsi="Times New Roman" w:cs="Times New Roman"/>
          <w:sz w:val="26"/>
          <w:szCs w:val="26"/>
        </w:rPr>
        <w:t>ь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ной услуги; </w:t>
      </w: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BF1F5D" w:rsidRPr="00BF1F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нарушение срока предоставления муниципальной услуги; </w:t>
      </w:r>
    </w:p>
    <w:p w:rsidR="00CF4640" w:rsidRPr="00676BA7" w:rsidRDefault="00CF4640" w:rsidP="008E09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-</w:t>
      </w:r>
      <w:r w:rsidR="00BF1F5D" w:rsidRPr="00BF1F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>требование у заявителя документов, не предусмотренных настоящим Ре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г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ламентом для предоставления муниципальной услуги; </w:t>
      </w:r>
    </w:p>
    <w:p w:rsidR="00CF4640" w:rsidRPr="00676BA7" w:rsidRDefault="00CF4640" w:rsidP="008E097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отказ в приеме документов, предоставление которых предусмотрено настоящим Регламентом для предоставления муниципальной услуги, у заявителя; </w:t>
      </w:r>
    </w:p>
    <w:p w:rsidR="00CF4640" w:rsidRPr="00676BA7" w:rsidRDefault="00CF4640" w:rsidP="008E097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настоящим Регламентом; </w:t>
      </w:r>
    </w:p>
    <w:p w:rsidR="00CF4640" w:rsidRPr="00676BA7" w:rsidRDefault="00CF4640" w:rsidP="008E097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настоящим Регламентом; </w:t>
      </w:r>
    </w:p>
    <w:p w:rsidR="00CF4640" w:rsidRPr="00676BA7" w:rsidRDefault="00CF4640" w:rsidP="008E097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отказ органа местного самоуправления, должностного лица в испра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в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лении допущенных опечаток и ошибок в выданных в результате предоставления муниципальной услуги документах,  либо нарушение установленного срока таких исправлений. </w:t>
      </w:r>
      <w:proofErr w:type="gramEnd"/>
    </w:p>
    <w:p w:rsidR="00CF4640" w:rsidRPr="00676BA7" w:rsidRDefault="00BF1F5D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5.3.1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Жалоба</w:t>
      </w:r>
      <w:proofErr w:type="gramEnd"/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должна содержать: </w:t>
      </w:r>
    </w:p>
    <w:p w:rsidR="00CF4640" w:rsidRPr="00676BA7" w:rsidRDefault="00CF4640" w:rsidP="008E09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наименование органа, предоставляющего муниципальную услугу, л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>бо муниципального служащего, решения и действия (бездействие) которого обж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луются;</w:t>
      </w:r>
    </w:p>
    <w:p w:rsidR="00CF4640" w:rsidRPr="00676BA7" w:rsidRDefault="00CF4640" w:rsidP="008E09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76BA7">
        <w:rPr>
          <w:rFonts w:ascii="Times New Roman" w:eastAsia="Calibri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>хождения заявителя - юридического лица, а также номер (номера) контактного 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лефона, адрес (адреса) электронной почты (при наличии) и почтовый адрес, по к</w:t>
      </w:r>
      <w:r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торым должен быть направлен ответ заявителю; </w:t>
      </w:r>
      <w:proofErr w:type="gramEnd"/>
    </w:p>
    <w:p w:rsidR="00CF4640" w:rsidRPr="00676BA7" w:rsidRDefault="00CF4640" w:rsidP="008E09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сведения об обжалуемых решениях и действиях (бездействии) органа местного самоуправления, должностного лица органа местного самоуправления; </w:t>
      </w:r>
    </w:p>
    <w:p w:rsidR="00CF4640" w:rsidRPr="00676BA7" w:rsidRDefault="00CF4640" w:rsidP="008E097C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доводы, на основании которых заявитель не согласен с решением или действием (бездействием) органа местного самоуправления, должностного лица органа местного самоуправления. </w:t>
      </w:r>
    </w:p>
    <w:p w:rsidR="00CF4640" w:rsidRPr="00676BA7" w:rsidRDefault="00BF1F5D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5.3.2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Заявителем могут быть представлены документы, подтверждающие его доводы, либо их копии. Заявитель имеет право на получение информации и док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у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ментов, необходимых для обоснования и рассмотрения жалобы. </w:t>
      </w:r>
    </w:p>
    <w:p w:rsidR="00CF4640" w:rsidRPr="00676BA7" w:rsidRDefault="00BF1F5D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5.3.3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Жалоба заявителя может быть адресована: </w:t>
      </w:r>
    </w:p>
    <w:p w:rsidR="00CF4640" w:rsidRPr="00676BA7" w:rsidRDefault="00CF4640" w:rsidP="008E097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должностному лицу органа местного самоуправления, ответственному за организацию предоставления муниципальной услуги;</w:t>
      </w:r>
    </w:p>
    <w:p w:rsidR="00CF4640" w:rsidRPr="00676BA7" w:rsidRDefault="00CF4640" w:rsidP="008E097C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руководителю органа местного самоуправления. </w:t>
      </w:r>
    </w:p>
    <w:p w:rsidR="00CF4640" w:rsidRDefault="00BF1F5D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5.3.4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Жалоба, поступившая в орган местного самоуправления, подлежит ра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с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смотрению должностным лицом, наделенным полномочиями по рассмотрению ж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лоб, в течение пятнадцати рабочих дней со дня ее регистрации, а в случае обжал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вания отказа органа местного самоуправления, должностного лица органа местного самоуправления, в приеме документов у заявителя либо в исправлении допуще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н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ных опечаток и ошибок или в случае обжалования нарушения установленного ср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о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>ка таких исправлений - в</w:t>
      </w:r>
      <w:proofErr w:type="gramEnd"/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течение пяти рабочих дней со дня ее регистрации. </w:t>
      </w:r>
    </w:p>
    <w:p w:rsidR="00BF1F5D" w:rsidRPr="00676BA7" w:rsidRDefault="00BF1F5D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5.4. По результатам рассмотрения обращения с жалобой орган местного с</w:t>
      </w:r>
      <w:r w:rsidRPr="00676BA7">
        <w:rPr>
          <w:rFonts w:ascii="Times New Roman" w:eastAsia="Calibri" w:hAnsi="Times New Roman" w:cs="Times New Roman"/>
          <w:sz w:val="26"/>
          <w:szCs w:val="26"/>
        </w:rPr>
        <w:t>а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моуправления принимает одно из следующих решений: </w:t>
      </w:r>
    </w:p>
    <w:p w:rsidR="00CF4640" w:rsidRPr="00676BA7" w:rsidRDefault="00CF4640" w:rsidP="008E09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удовлетворяет жалобу, в том числе в форме отмены принятого реш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ния, исправления допущенных органом местного самоуправления опечаток и ош</w:t>
      </w:r>
      <w:r w:rsidRPr="00676BA7">
        <w:rPr>
          <w:rFonts w:ascii="Times New Roman" w:eastAsia="Calibri" w:hAnsi="Times New Roman" w:cs="Times New Roman"/>
          <w:sz w:val="26"/>
          <w:szCs w:val="26"/>
        </w:rPr>
        <w:t>и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бок в выданных в результате предоставления муниципальной услуги документах; </w:t>
      </w:r>
    </w:p>
    <w:p w:rsidR="00CF4640" w:rsidRDefault="00CF4640" w:rsidP="008E09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отказывает в удовлетворении жалобы.</w:t>
      </w:r>
    </w:p>
    <w:p w:rsidR="00BF1F5D" w:rsidRPr="00676BA7" w:rsidRDefault="00BF1F5D" w:rsidP="008E097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5.5. Не позднее дня, следующего за днем принятия решения, указанного в пункте 5.4 Регламента,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676BA7">
        <w:rPr>
          <w:rFonts w:ascii="Times New Roman" w:eastAsia="Calibri" w:hAnsi="Times New Roman" w:cs="Times New Roman"/>
          <w:sz w:val="26"/>
          <w:szCs w:val="26"/>
        </w:rPr>
        <w:t>е</w:t>
      </w:r>
      <w:r w:rsidRPr="00676BA7">
        <w:rPr>
          <w:rFonts w:ascii="Times New Roman" w:eastAsia="Calibri" w:hAnsi="Times New Roman" w:cs="Times New Roman"/>
          <w:sz w:val="26"/>
          <w:szCs w:val="26"/>
        </w:rPr>
        <w:t>ния жалобы.</w:t>
      </w: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8E09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8E097C">
      <w:pPr>
        <w:tabs>
          <w:tab w:val="left" w:pos="5743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8E097C">
      <w:pPr>
        <w:tabs>
          <w:tab w:val="left" w:pos="5743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676BA7" w:rsidRDefault="00CF4640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</w:p>
    <w:p w:rsidR="008E097C" w:rsidRPr="00676BA7" w:rsidRDefault="008E097C" w:rsidP="00CF4640">
      <w:pPr>
        <w:tabs>
          <w:tab w:val="left" w:pos="5743"/>
        </w:tabs>
        <w:rPr>
          <w:rFonts w:ascii="Times New Roman" w:eastAsia="Calibri" w:hAnsi="Times New Roman" w:cs="Times New Roman"/>
          <w:sz w:val="26"/>
          <w:szCs w:val="26"/>
        </w:rPr>
      </w:pPr>
    </w:p>
    <w:p w:rsidR="00CF4640" w:rsidRPr="00BF1F5D" w:rsidRDefault="00CF4640" w:rsidP="00CF46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к Административному регламенту </w:t>
      </w:r>
    </w:p>
    <w:p w:rsidR="00CF4640" w:rsidRPr="00BF1F5D" w:rsidRDefault="00CF4640" w:rsidP="00CF46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614A5E" w:rsidRPr="00BF1F5D">
        <w:rPr>
          <w:rFonts w:ascii="Times New Roman" w:eastAsia="Calibri" w:hAnsi="Times New Roman" w:cs="Times New Roman"/>
          <w:sz w:val="24"/>
          <w:szCs w:val="24"/>
        </w:rPr>
        <w:t>Новорождественского</w:t>
      </w: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CF4640" w:rsidRPr="00BF1F5D" w:rsidRDefault="00F93B81" w:rsidP="00CF46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1F5D">
        <w:rPr>
          <w:rFonts w:ascii="Times New Roman" w:eastAsia="Calibri" w:hAnsi="Times New Roman" w:cs="Times New Roman"/>
          <w:sz w:val="24"/>
          <w:szCs w:val="24"/>
        </w:rPr>
        <w:t>Исилькульского</w:t>
      </w:r>
      <w:proofErr w:type="spellEnd"/>
      <w:r w:rsidR="00CF4640" w:rsidRPr="00BF1F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CF4640" w:rsidRPr="00BF1F5D" w:rsidRDefault="00CF4640" w:rsidP="00CF46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CF4640" w:rsidRPr="00BF1F5D" w:rsidRDefault="00CF4640" w:rsidP="00CF46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«Перевод земельных участков из одной категории</w:t>
      </w:r>
    </w:p>
    <w:p w:rsidR="00CF4640" w:rsidRPr="00BF1F5D" w:rsidRDefault="00CF4640" w:rsidP="00CF46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BF1F5D">
        <w:rPr>
          <w:rFonts w:ascii="Times New Roman" w:eastAsia="Calibri" w:hAnsi="Times New Roman" w:cs="Times New Roman"/>
          <w:sz w:val="24"/>
          <w:szCs w:val="24"/>
        </w:rPr>
        <w:t>другую</w:t>
      </w:r>
      <w:proofErr w:type="gramEnd"/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в отношении земель, находящихся в муниципальной</w:t>
      </w:r>
    </w:p>
    <w:p w:rsidR="008E097C" w:rsidRPr="00BF1F5D" w:rsidRDefault="00D179E0" w:rsidP="008E09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1F5D">
        <w:rPr>
          <w:rFonts w:ascii="Times New Roman" w:eastAsia="Calibri" w:hAnsi="Times New Roman" w:cs="Times New Roman"/>
          <w:sz w:val="24"/>
          <w:szCs w:val="24"/>
        </w:rPr>
        <w:t>или частной собственности (</w:t>
      </w:r>
      <w:r w:rsidR="00CF4640" w:rsidRPr="00BF1F5D">
        <w:rPr>
          <w:rFonts w:ascii="Times New Roman" w:eastAsia="Calibri" w:hAnsi="Times New Roman" w:cs="Times New Roman"/>
          <w:sz w:val="24"/>
          <w:szCs w:val="24"/>
        </w:rPr>
        <w:t xml:space="preserve">за исключением земель </w:t>
      </w:r>
      <w:proofErr w:type="gramEnd"/>
    </w:p>
    <w:p w:rsidR="00CF4640" w:rsidRPr="00BF1F5D" w:rsidRDefault="00CF4640" w:rsidP="008E09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сельскохозяйственного назначения</w:t>
      </w:r>
      <w:r w:rsidR="00D179E0" w:rsidRPr="00BF1F5D">
        <w:rPr>
          <w:rFonts w:ascii="Times New Roman" w:eastAsia="Calibri" w:hAnsi="Times New Roman" w:cs="Times New Roman"/>
          <w:sz w:val="24"/>
          <w:szCs w:val="24"/>
        </w:rPr>
        <w:t>)</w:t>
      </w: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CF4640" w:rsidRPr="00BF1F5D" w:rsidRDefault="00CF4640" w:rsidP="00CF4640">
      <w:pPr>
        <w:tabs>
          <w:tab w:val="left" w:pos="5743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4640" w:rsidRPr="00BF1F5D" w:rsidRDefault="00CF4640" w:rsidP="00CF4640">
      <w:pPr>
        <w:tabs>
          <w:tab w:val="left" w:pos="5743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F1F5D">
        <w:rPr>
          <w:rFonts w:ascii="Times New Roman" w:eastAsia="Calibri" w:hAnsi="Times New Roman" w:cs="Times New Roman"/>
          <w:sz w:val="26"/>
          <w:szCs w:val="26"/>
        </w:rPr>
        <w:t xml:space="preserve">Информация о местонахождении, графике работы, контактные координаты </w:t>
      </w:r>
      <w:r w:rsidR="00BF1F5D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BF1F5D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14A5E" w:rsidRPr="00BF1F5D">
        <w:rPr>
          <w:rFonts w:ascii="Times New Roman" w:eastAsia="Calibri" w:hAnsi="Times New Roman" w:cs="Times New Roman"/>
          <w:sz w:val="26"/>
          <w:szCs w:val="26"/>
        </w:rPr>
        <w:t>Новорождественского</w:t>
      </w:r>
      <w:r w:rsidRPr="00BF1F5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BF1F5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="00F93B81" w:rsidRPr="00BF1F5D">
        <w:rPr>
          <w:rFonts w:ascii="Times New Roman" w:eastAsia="Calibri" w:hAnsi="Times New Roman" w:cs="Times New Roman"/>
          <w:sz w:val="26"/>
          <w:szCs w:val="26"/>
        </w:rPr>
        <w:t>Исилькульского</w:t>
      </w:r>
      <w:proofErr w:type="spellEnd"/>
      <w:r w:rsidR="00BF1F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F1F5D">
        <w:rPr>
          <w:rFonts w:ascii="Times New Roman" w:eastAsia="Calibri" w:hAnsi="Times New Roman" w:cs="Times New Roman"/>
          <w:sz w:val="26"/>
          <w:szCs w:val="26"/>
        </w:rPr>
        <w:t>муниципального района Омской области:</w:t>
      </w:r>
    </w:p>
    <w:p w:rsidR="00CF4640" w:rsidRPr="00676BA7" w:rsidRDefault="00CF4640" w:rsidP="00CF4640">
      <w:pPr>
        <w:tabs>
          <w:tab w:val="left" w:pos="57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Местонахождение: Омская область, </w:t>
      </w:r>
      <w:proofErr w:type="spellStart"/>
      <w:r w:rsidR="008E097C" w:rsidRPr="00676BA7">
        <w:rPr>
          <w:rFonts w:ascii="Times New Roman" w:eastAsia="Calibri" w:hAnsi="Times New Roman" w:cs="Times New Roman"/>
          <w:sz w:val="26"/>
          <w:szCs w:val="26"/>
        </w:rPr>
        <w:t>Исилькульский</w:t>
      </w:r>
      <w:proofErr w:type="spellEnd"/>
      <w:r w:rsidR="008E097C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район, </w:t>
      </w:r>
      <w:bookmarkStart w:id="2" w:name="_Hlk71015318"/>
      <w:r w:rsidR="00577AE6" w:rsidRPr="00676BA7">
        <w:rPr>
          <w:rFonts w:ascii="Times New Roman" w:eastAsia="Calibri" w:hAnsi="Times New Roman" w:cs="Times New Roman"/>
          <w:sz w:val="26"/>
          <w:szCs w:val="26"/>
        </w:rPr>
        <w:t xml:space="preserve">с. </w:t>
      </w:r>
      <w:proofErr w:type="spellStart"/>
      <w:r w:rsidR="00577AE6" w:rsidRPr="00676BA7">
        <w:rPr>
          <w:rFonts w:ascii="Times New Roman" w:eastAsia="Calibri" w:hAnsi="Times New Roman" w:cs="Times New Roman"/>
          <w:sz w:val="26"/>
          <w:szCs w:val="26"/>
        </w:rPr>
        <w:t>Новорождественка</w:t>
      </w:r>
      <w:proofErr w:type="spellEnd"/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="00577AE6" w:rsidRPr="00676BA7">
        <w:rPr>
          <w:rFonts w:ascii="Times New Roman" w:eastAsia="Calibri" w:hAnsi="Times New Roman" w:cs="Times New Roman"/>
          <w:sz w:val="26"/>
          <w:szCs w:val="26"/>
        </w:rPr>
        <w:t>Школьная</w:t>
      </w:r>
      <w:r w:rsidRPr="00676BA7">
        <w:rPr>
          <w:rFonts w:ascii="Times New Roman" w:eastAsia="Calibri" w:hAnsi="Times New Roman" w:cs="Times New Roman"/>
          <w:sz w:val="26"/>
          <w:szCs w:val="26"/>
        </w:rPr>
        <w:t>, д.</w:t>
      </w:r>
      <w:r w:rsidR="00577AE6" w:rsidRPr="00676BA7">
        <w:rPr>
          <w:rFonts w:ascii="Times New Roman" w:eastAsia="Calibri" w:hAnsi="Times New Roman" w:cs="Times New Roman"/>
          <w:sz w:val="26"/>
          <w:szCs w:val="26"/>
        </w:rPr>
        <w:t>1-А</w:t>
      </w:r>
    </w:p>
    <w:bookmarkEnd w:id="2"/>
    <w:p w:rsidR="008E097C" w:rsidRPr="00676BA7" w:rsidRDefault="00577AE6" w:rsidP="008E097C">
      <w:pPr>
        <w:tabs>
          <w:tab w:val="left" w:pos="57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>Почтовый адрес: 646014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, Омская область, </w:t>
      </w:r>
      <w:proofErr w:type="spellStart"/>
      <w:r w:rsidR="008E097C" w:rsidRPr="00676BA7">
        <w:rPr>
          <w:rFonts w:ascii="Times New Roman" w:eastAsia="Calibri" w:hAnsi="Times New Roman" w:cs="Times New Roman"/>
          <w:sz w:val="26"/>
          <w:szCs w:val="26"/>
        </w:rPr>
        <w:t>Исилькульский</w:t>
      </w:r>
      <w:proofErr w:type="spellEnd"/>
      <w:r w:rsidR="008E097C" w:rsidRPr="00676BA7">
        <w:rPr>
          <w:rFonts w:ascii="Times New Roman" w:eastAsia="Calibri" w:hAnsi="Times New Roman" w:cs="Times New Roman"/>
          <w:sz w:val="26"/>
          <w:szCs w:val="26"/>
        </w:rPr>
        <w:t xml:space="preserve"> район, </w:t>
      </w: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с. </w:t>
      </w:r>
      <w:proofErr w:type="spellStart"/>
      <w:r w:rsidRPr="00676BA7">
        <w:rPr>
          <w:rFonts w:ascii="Times New Roman" w:eastAsia="Calibri" w:hAnsi="Times New Roman" w:cs="Times New Roman"/>
          <w:sz w:val="26"/>
          <w:szCs w:val="26"/>
        </w:rPr>
        <w:t>Новорождес</w:t>
      </w:r>
      <w:r w:rsidRPr="00676BA7">
        <w:rPr>
          <w:rFonts w:ascii="Times New Roman" w:eastAsia="Calibri" w:hAnsi="Times New Roman" w:cs="Times New Roman"/>
          <w:sz w:val="26"/>
          <w:szCs w:val="26"/>
        </w:rPr>
        <w:t>т</w:t>
      </w:r>
      <w:r w:rsidRPr="00676BA7">
        <w:rPr>
          <w:rFonts w:ascii="Times New Roman" w:eastAsia="Calibri" w:hAnsi="Times New Roman" w:cs="Times New Roman"/>
          <w:sz w:val="26"/>
          <w:szCs w:val="26"/>
        </w:rPr>
        <w:t>венка</w:t>
      </w:r>
      <w:proofErr w:type="spellEnd"/>
      <w:r w:rsidR="008E097C" w:rsidRPr="00676BA7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r w:rsidRPr="00676BA7">
        <w:rPr>
          <w:rFonts w:ascii="Times New Roman" w:eastAsia="Calibri" w:hAnsi="Times New Roman" w:cs="Times New Roman"/>
          <w:sz w:val="26"/>
          <w:szCs w:val="26"/>
        </w:rPr>
        <w:t>Школьная</w:t>
      </w:r>
      <w:r w:rsidR="008E097C" w:rsidRPr="00676BA7">
        <w:rPr>
          <w:rFonts w:ascii="Times New Roman" w:eastAsia="Calibri" w:hAnsi="Times New Roman" w:cs="Times New Roman"/>
          <w:sz w:val="26"/>
          <w:szCs w:val="26"/>
        </w:rPr>
        <w:t>, д.</w:t>
      </w:r>
      <w:r w:rsidRPr="00676BA7">
        <w:rPr>
          <w:rFonts w:ascii="Times New Roman" w:eastAsia="Calibri" w:hAnsi="Times New Roman" w:cs="Times New Roman"/>
          <w:sz w:val="26"/>
          <w:szCs w:val="26"/>
        </w:rPr>
        <w:t>1-А</w:t>
      </w:r>
    </w:p>
    <w:p w:rsidR="00845B1B" w:rsidRPr="00676BA7" w:rsidRDefault="00CF4640" w:rsidP="00CF4640">
      <w:pPr>
        <w:tabs>
          <w:tab w:val="left" w:pos="57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График работы: Понедельник – </w:t>
      </w:r>
      <w:r w:rsidR="008E097C" w:rsidRPr="00676BA7">
        <w:rPr>
          <w:rFonts w:ascii="Times New Roman" w:eastAsia="Calibri" w:hAnsi="Times New Roman" w:cs="Times New Roman"/>
          <w:sz w:val="26"/>
          <w:szCs w:val="26"/>
        </w:rPr>
        <w:t>четверг, с 8:</w:t>
      </w:r>
      <w:r w:rsidR="00577AE6" w:rsidRPr="00676BA7">
        <w:rPr>
          <w:rFonts w:ascii="Times New Roman" w:eastAsia="Calibri" w:hAnsi="Times New Roman" w:cs="Times New Roman"/>
          <w:sz w:val="26"/>
          <w:szCs w:val="26"/>
        </w:rPr>
        <w:t>0</w:t>
      </w:r>
      <w:r w:rsidR="008E097C" w:rsidRPr="00676BA7">
        <w:rPr>
          <w:rFonts w:ascii="Times New Roman" w:eastAsia="Calibri" w:hAnsi="Times New Roman" w:cs="Times New Roman"/>
          <w:sz w:val="26"/>
          <w:szCs w:val="26"/>
        </w:rPr>
        <w:t>0 до 1</w:t>
      </w:r>
      <w:r w:rsidR="00577AE6" w:rsidRPr="00676BA7">
        <w:rPr>
          <w:rFonts w:ascii="Times New Roman" w:eastAsia="Calibri" w:hAnsi="Times New Roman" w:cs="Times New Roman"/>
          <w:sz w:val="26"/>
          <w:szCs w:val="26"/>
        </w:rPr>
        <w:t>7</w:t>
      </w:r>
      <w:r w:rsidRPr="00676BA7">
        <w:rPr>
          <w:rFonts w:ascii="Times New Roman" w:eastAsia="Calibri" w:hAnsi="Times New Roman" w:cs="Times New Roman"/>
          <w:sz w:val="26"/>
          <w:szCs w:val="26"/>
        </w:rPr>
        <w:t>.</w:t>
      </w:r>
      <w:r w:rsidR="00577AE6" w:rsidRPr="00676BA7">
        <w:rPr>
          <w:rFonts w:ascii="Times New Roman" w:eastAsia="Calibri" w:hAnsi="Times New Roman" w:cs="Times New Roman"/>
          <w:sz w:val="26"/>
          <w:szCs w:val="26"/>
        </w:rPr>
        <w:t>3</w:t>
      </w:r>
      <w:r w:rsidRPr="00676BA7">
        <w:rPr>
          <w:rFonts w:ascii="Times New Roman" w:eastAsia="Calibri" w:hAnsi="Times New Roman" w:cs="Times New Roman"/>
          <w:sz w:val="26"/>
          <w:szCs w:val="26"/>
        </w:rPr>
        <w:t>0,</w:t>
      </w:r>
    </w:p>
    <w:p w:rsidR="00CF4640" w:rsidRPr="00C865A8" w:rsidRDefault="00845B1B" w:rsidP="00CF4640">
      <w:pPr>
        <w:tabs>
          <w:tab w:val="left" w:pos="57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E097C" w:rsidRPr="00676BA7">
        <w:rPr>
          <w:rFonts w:ascii="Times New Roman" w:eastAsia="Calibri" w:hAnsi="Times New Roman" w:cs="Times New Roman"/>
          <w:sz w:val="26"/>
          <w:szCs w:val="26"/>
        </w:rPr>
        <w:t xml:space="preserve">пятница </w:t>
      </w:r>
      <w:r w:rsidR="00577AE6" w:rsidRPr="00676BA7">
        <w:rPr>
          <w:rFonts w:ascii="Times New Roman" w:eastAsia="Calibri" w:hAnsi="Times New Roman" w:cs="Times New Roman"/>
          <w:sz w:val="26"/>
          <w:szCs w:val="26"/>
        </w:rPr>
        <w:t>с 8:0</w:t>
      </w:r>
      <w:r w:rsidR="008E097C" w:rsidRPr="00676BA7">
        <w:rPr>
          <w:rFonts w:ascii="Times New Roman" w:eastAsia="Calibri" w:hAnsi="Times New Roman" w:cs="Times New Roman"/>
          <w:sz w:val="26"/>
          <w:szCs w:val="26"/>
        </w:rPr>
        <w:t xml:space="preserve">0 </w:t>
      </w:r>
      <w:r w:rsidR="008E097C" w:rsidRPr="00C865A8">
        <w:rPr>
          <w:rFonts w:ascii="Times New Roman" w:eastAsia="Calibri" w:hAnsi="Times New Roman" w:cs="Times New Roman"/>
          <w:sz w:val="26"/>
          <w:szCs w:val="26"/>
        </w:rPr>
        <w:t>до 16.00</w:t>
      </w:r>
    </w:p>
    <w:p w:rsidR="00CF4640" w:rsidRPr="00C865A8" w:rsidRDefault="00CF4640" w:rsidP="00CF4640">
      <w:pPr>
        <w:tabs>
          <w:tab w:val="left" w:pos="57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5A8">
        <w:rPr>
          <w:rFonts w:ascii="Times New Roman" w:eastAsia="Calibri" w:hAnsi="Times New Roman" w:cs="Times New Roman"/>
          <w:sz w:val="26"/>
          <w:szCs w:val="26"/>
        </w:rPr>
        <w:t xml:space="preserve">                             перерыв с 1</w:t>
      </w:r>
      <w:r w:rsidR="008E097C" w:rsidRPr="00C865A8">
        <w:rPr>
          <w:rFonts w:ascii="Times New Roman" w:eastAsia="Calibri" w:hAnsi="Times New Roman" w:cs="Times New Roman"/>
          <w:sz w:val="26"/>
          <w:szCs w:val="26"/>
        </w:rPr>
        <w:t>2-0</w:t>
      </w:r>
      <w:r w:rsidRPr="00C865A8">
        <w:rPr>
          <w:rFonts w:ascii="Times New Roman" w:eastAsia="Calibri" w:hAnsi="Times New Roman" w:cs="Times New Roman"/>
          <w:sz w:val="26"/>
          <w:szCs w:val="26"/>
        </w:rPr>
        <w:t xml:space="preserve">0 до 14:00 </w:t>
      </w:r>
    </w:p>
    <w:p w:rsidR="00CF4640" w:rsidRPr="00C865A8" w:rsidRDefault="008E097C" w:rsidP="00CF4640">
      <w:pPr>
        <w:tabs>
          <w:tab w:val="left" w:pos="57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5A8">
        <w:rPr>
          <w:rFonts w:ascii="Times New Roman" w:eastAsia="Calibri" w:hAnsi="Times New Roman" w:cs="Times New Roman"/>
          <w:sz w:val="26"/>
          <w:szCs w:val="26"/>
        </w:rPr>
        <w:t>Справочный телефон 8(38173)</w:t>
      </w:r>
      <w:r w:rsidR="00577AE6" w:rsidRPr="00C865A8">
        <w:rPr>
          <w:rFonts w:ascii="Times New Roman" w:eastAsia="Calibri" w:hAnsi="Times New Roman" w:cs="Times New Roman"/>
          <w:sz w:val="26"/>
          <w:szCs w:val="26"/>
        </w:rPr>
        <w:t>5</w:t>
      </w:r>
      <w:r w:rsidRPr="00C865A8">
        <w:rPr>
          <w:rFonts w:ascii="Times New Roman" w:eastAsia="Calibri" w:hAnsi="Times New Roman" w:cs="Times New Roman"/>
          <w:sz w:val="26"/>
          <w:szCs w:val="26"/>
        </w:rPr>
        <w:t>4</w:t>
      </w:r>
      <w:r w:rsidR="00CF4640" w:rsidRPr="00C865A8">
        <w:rPr>
          <w:rFonts w:ascii="Times New Roman" w:eastAsia="Calibri" w:hAnsi="Times New Roman" w:cs="Times New Roman"/>
          <w:sz w:val="26"/>
          <w:szCs w:val="26"/>
        </w:rPr>
        <w:t>-</w:t>
      </w:r>
      <w:r w:rsidR="00577AE6" w:rsidRPr="00C865A8">
        <w:rPr>
          <w:rFonts w:ascii="Times New Roman" w:eastAsia="Calibri" w:hAnsi="Times New Roman" w:cs="Times New Roman"/>
          <w:sz w:val="26"/>
          <w:szCs w:val="26"/>
        </w:rPr>
        <w:t>166</w:t>
      </w:r>
    </w:p>
    <w:p w:rsidR="00BF1F5D" w:rsidRPr="00C865A8" w:rsidRDefault="00CF4640" w:rsidP="00CF4640">
      <w:pPr>
        <w:tabs>
          <w:tab w:val="left" w:pos="57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865A8">
        <w:rPr>
          <w:rFonts w:ascii="Times New Roman" w:eastAsia="Calibri" w:hAnsi="Times New Roman" w:cs="Times New Roman"/>
          <w:sz w:val="26"/>
          <w:szCs w:val="26"/>
        </w:rPr>
        <w:t xml:space="preserve"> Адрес интернет-сайта </w:t>
      </w:r>
      <w:hyperlink r:id="rId7" w:history="1"/>
      <w:r w:rsidR="005D5D1B" w:rsidRPr="00C865A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8" w:history="1">
        <w:r w:rsidR="00BF1F5D" w:rsidRPr="00C865A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http://www.nvrjd.isilk.omskportal.ru</w:t>
        </w:r>
      </w:hyperlink>
      <w:r w:rsidR="00BF1F5D" w:rsidRPr="00C865A8">
        <w:rPr>
          <w:rStyle w:val="a3"/>
          <w:rFonts w:ascii="Times New Roman" w:hAnsi="Times New Roman" w:cs="Times New Roman"/>
          <w:color w:val="auto"/>
          <w:kern w:val="1"/>
          <w:sz w:val="26"/>
          <w:szCs w:val="26"/>
        </w:rPr>
        <w:t>;</w:t>
      </w:r>
    </w:p>
    <w:p w:rsidR="005D5D1B" w:rsidRPr="009C3F55" w:rsidRDefault="00CF4640" w:rsidP="00CF4640">
      <w:pPr>
        <w:tabs>
          <w:tab w:val="left" w:pos="5743"/>
        </w:tabs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865A8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Pr="009C3F55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 w:rsidRPr="00C865A8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9C3F5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: </w:t>
      </w:r>
      <w:r w:rsidR="005D5D1B" w:rsidRPr="00C865A8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="00577AE6" w:rsidRPr="00C865A8">
        <w:rPr>
          <w:rFonts w:ascii="Times New Roman" w:eastAsia="Calibri" w:hAnsi="Times New Roman" w:cs="Times New Roman"/>
          <w:sz w:val="26"/>
          <w:szCs w:val="26"/>
          <w:lang w:val="en-US"/>
        </w:rPr>
        <w:t>ovo</w:t>
      </w:r>
      <w:r w:rsidR="005D5D1B" w:rsidRPr="009C3F55">
        <w:rPr>
          <w:rFonts w:ascii="Times New Roman" w:eastAsia="Calibri" w:hAnsi="Times New Roman" w:cs="Times New Roman"/>
          <w:sz w:val="26"/>
          <w:szCs w:val="26"/>
          <w:lang w:val="en-US"/>
        </w:rPr>
        <w:t>@</w:t>
      </w:r>
      <w:r w:rsidR="005D5D1B" w:rsidRPr="00C865A8">
        <w:rPr>
          <w:rFonts w:ascii="Times New Roman" w:eastAsia="Calibri" w:hAnsi="Times New Roman" w:cs="Times New Roman"/>
          <w:sz w:val="26"/>
          <w:szCs w:val="26"/>
          <w:lang w:val="en-US"/>
        </w:rPr>
        <w:t>ismr</w:t>
      </w:r>
      <w:r w:rsidR="005D5D1B" w:rsidRPr="009C3F55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5D5D1B" w:rsidRPr="00C865A8">
        <w:rPr>
          <w:rFonts w:ascii="Times New Roman" w:eastAsia="Calibri" w:hAnsi="Times New Roman" w:cs="Times New Roman"/>
          <w:sz w:val="26"/>
          <w:szCs w:val="26"/>
          <w:lang w:val="en-US"/>
        </w:rPr>
        <w:t>omskportal</w:t>
      </w:r>
      <w:r w:rsidR="005D5D1B" w:rsidRPr="009C3F55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="005D5D1B" w:rsidRPr="00C865A8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="005D5D1B" w:rsidRPr="009C3F5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</w:t>
      </w:r>
    </w:p>
    <w:p w:rsidR="00CF4640" w:rsidRPr="00676BA7" w:rsidRDefault="00CF4640" w:rsidP="00CF4640">
      <w:pPr>
        <w:tabs>
          <w:tab w:val="left" w:pos="5743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Лицо, ответственное за оказание муниципальной услуги: </w:t>
      </w:r>
    </w:p>
    <w:p w:rsidR="00CF4640" w:rsidRPr="00676BA7" w:rsidRDefault="00577AE6" w:rsidP="00CF4640">
      <w:pPr>
        <w:rPr>
          <w:rFonts w:ascii="Times New Roman" w:eastAsia="Calibri" w:hAnsi="Times New Roman" w:cs="Times New Roman"/>
          <w:sz w:val="26"/>
          <w:szCs w:val="26"/>
        </w:rPr>
      </w:pPr>
      <w:r w:rsidRPr="00676BA7">
        <w:rPr>
          <w:rFonts w:ascii="Times New Roman" w:eastAsia="Calibri" w:hAnsi="Times New Roman" w:cs="Times New Roman"/>
          <w:sz w:val="26"/>
          <w:szCs w:val="26"/>
        </w:rPr>
        <w:t xml:space="preserve">Главный специалист </w:t>
      </w:r>
      <w:r w:rsidR="008E097C" w:rsidRPr="00676B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14A5E" w:rsidRPr="00676BA7">
        <w:rPr>
          <w:rFonts w:ascii="Times New Roman" w:eastAsia="Calibri" w:hAnsi="Times New Roman" w:cs="Times New Roman"/>
          <w:sz w:val="26"/>
          <w:szCs w:val="26"/>
        </w:rPr>
        <w:t>Новорождественского</w:t>
      </w:r>
      <w:r w:rsidR="00CF4640" w:rsidRPr="00676BA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</w:p>
    <w:p w:rsidR="00831FAA" w:rsidRPr="00676BA7" w:rsidRDefault="00831FAA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865A8" w:rsidRPr="00676BA7" w:rsidRDefault="00C865A8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179E0" w:rsidRPr="00676BA7" w:rsidRDefault="00D179E0" w:rsidP="00CF464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873AE" w:rsidRPr="00676BA7" w:rsidRDefault="00E873AE" w:rsidP="00D179E0">
      <w:pPr>
        <w:spacing w:after="0" w:line="240" w:lineRule="auto"/>
        <w:jc w:val="right"/>
        <w:rPr>
          <w:sz w:val="26"/>
          <w:szCs w:val="26"/>
          <w:lang w:eastAsia="ru-RU"/>
        </w:rPr>
      </w:pPr>
    </w:p>
    <w:p w:rsidR="00D179E0" w:rsidRPr="00BF1F5D" w:rsidRDefault="00D179E0" w:rsidP="00D179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6BA7">
        <w:rPr>
          <w:sz w:val="26"/>
          <w:szCs w:val="26"/>
          <w:lang w:eastAsia="ru-RU"/>
        </w:rPr>
        <w:t xml:space="preserve">                </w:t>
      </w:r>
      <w:r w:rsidR="004A1A69" w:rsidRPr="00BF1F5D">
        <w:rPr>
          <w:rFonts w:ascii="Times New Roman" w:eastAsia="Calibri" w:hAnsi="Times New Roman" w:cs="Times New Roman"/>
          <w:sz w:val="24"/>
          <w:szCs w:val="24"/>
        </w:rPr>
        <w:t>Приложение 2</w:t>
      </w: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Административному регламенту </w:t>
      </w:r>
    </w:p>
    <w:p w:rsidR="00D179E0" w:rsidRPr="00BF1F5D" w:rsidRDefault="00D179E0" w:rsidP="00D179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614A5E" w:rsidRPr="00BF1F5D">
        <w:rPr>
          <w:rFonts w:ascii="Times New Roman" w:eastAsia="Calibri" w:hAnsi="Times New Roman" w:cs="Times New Roman"/>
          <w:sz w:val="24"/>
          <w:szCs w:val="24"/>
        </w:rPr>
        <w:t>Новорождественского</w:t>
      </w: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D179E0" w:rsidRPr="00BF1F5D" w:rsidRDefault="00D179E0" w:rsidP="00D179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F1F5D">
        <w:rPr>
          <w:rFonts w:ascii="Times New Roman" w:eastAsia="Calibri" w:hAnsi="Times New Roman" w:cs="Times New Roman"/>
          <w:sz w:val="24"/>
          <w:szCs w:val="24"/>
        </w:rPr>
        <w:t>Исилькульского</w:t>
      </w:r>
      <w:proofErr w:type="spellEnd"/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179E0" w:rsidRPr="00BF1F5D" w:rsidRDefault="00D179E0" w:rsidP="00D179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D179E0" w:rsidRPr="00BF1F5D" w:rsidRDefault="00D179E0" w:rsidP="00D179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>«Перевод земельных участков из одной категории</w:t>
      </w:r>
    </w:p>
    <w:p w:rsidR="00D179E0" w:rsidRPr="00BF1F5D" w:rsidRDefault="00D179E0" w:rsidP="00D179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BF1F5D">
        <w:rPr>
          <w:rFonts w:ascii="Times New Roman" w:eastAsia="Calibri" w:hAnsi="Times New Roman" w:cs="Times New Roman"/>
          <w:sz w:val="24"/>
          <w:szCs w:val="24"/>
        </w:rPr>
        <w:t>другую</w:t>
      </w:r>
      <w:proofErr w:type="gramEnd"/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в отношении земель, находящихся в муниципальной</w:t>
      </w:r>
    </w:p>
    <w:p w:rsidR="00D179E0" w:rsidRPr="00BF1F5D" w:rsidRDefault="00D179E0" w:rsidP="00D179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или частной собственности (за исключением земель </w:t>
      </w:r>
      <w:proofErr w:type="gramEnd"/>
    </w:p>
    <w:p w:rsidR="00D179E0" w:rsidRPr="00BF1F5D" w:rsidRDefault="00D179E0" w:rsidP="00D179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1F5D">
        <w:rPr>
          <w:rFonts w:ascii="Times New Roman" w:eastAsia="Calibri" w:hAnsi="Times New Roman" w:cs="Times New Roman"/>
          <w:sz w:val="24"/>
          <w:szCs w:val="24"/>
        </w:rPr>
        <w:t xml:space="preserve">сельскохозяйственного назначения)» 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ind w:left="-284" w:right="-28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A1A69" w:rsidRPr="00676BA7" w:rsidRDefault="00D179E0" w:rsidP="00BF1F5D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</w:pPr>
      <w:r w:rsidRPr="00BF1F5D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Образец заявления</w:t>
      </w:r>
    </w:p>
    <w:p w:rsidR="004A1A69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В администрацию </w:t>
      </w:r>
      <w:r w:rsidR="00614A5E" w:rsidRPr="00676BA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Новорождественского</w:t>
      </w:r>
      <w:r w:rsidR="004A1A69" w:rsidRPr="00676BA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сельского поселения </w:t>
      </w:r>
    </w:p>
    <w:p w:rsidR="00D179E0" w:rsidRPr="00676BA7" w:rsidRDefault="004A1A69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proofErr w:type="spellStart"/>
      <w:r w:rsidRPr="00676BA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Исилькульского</w:t>
      </w:r>
      <w:proofErr w:type="spellEnd"/>
      <w:r w:rsidRPr="00676BA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муниципального района Омской области</w:t>
      </w:r>
    </w:p>
    <w:p w:rsidR="00D179E0" w:rsidRPr="00BF1F5D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(наименование сельского поселения)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от ____________________________________________</w:t>
      </w:r>
    </w:p>
    <w:p w:rsidR="00D179E0" w:rsidRPr="00BF1F5D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(для юридических лиц - полное наименование, ОГРН, ИНН;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физических лиц - фамилия, имя, отчество)</w:t>
      </w: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</w:t>
      </w:r>
    </w:p>
    <w:p w:rsidR="00D179E0" w:rsidRPr="00676BA7" w:rsidRDefault="00D179E0" w:rsidP="00BF1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Адрес места жительства:                                            _____________________________________________________                             </w:t>
      </w:r>
    </w:p>
    <w:p w:rsidR="00D179E0" w:rsidRPr="00BF1F5D" w:rsidRDefault="00C865A8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BF1F5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79E0" w:rsidRPr="00BF1F5D">
        <w:rPr>
          <w:rFonts w:ascii="Times New Roman" w:eastAsia="Times New Roman" w:hAnsi="Times New Roman"/>
          <w:sz w:val="24"/>
          <w:szCs w:val="24"/>
          <w:lang w:eastAsia="ru-RU"/>
        </w:rPr>
        <w:t>(местонахождение юридического лица; место регистрации физического лица)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Почтовый адрес для связи с заявителем: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</w:t>
      </w:r>
    </w:p>
    <w:p w:rsidR="00D179E0" w:rsidRPr="00BF1F5D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(в случае совпадения с адресом места жительства не заполняется)</w:t>
      </w:r>
    </w:p>
    <w:p w:rsidR="00D179E0" w:rsidRPr="00676BA7" w:rsidRDefault="00BF1F5D" w:rsidP="00BF1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="00D179E0" w:rsidRPr="00676BA7">
        <w:rPr>
          <w:rFonts w:ascii="Times New Roman" w:eastAsia="Times New Roman" w:hAnsi="Times New Roman"/>
          <w:sz w:val="26"/>
          <w:szCs w:val="26"/>
          <w:lang w:eastAsia="ru-RU"/>
        </w:rPr>
        <w:t>Реквизиты документа, удостоверяющего личность заявителя: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Паспорт серия _____№ _________, дата выдачи______________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Кем </w:t>
      </w:r>
      <w:proofErr w:type="gramStart"/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выдан</w:t>
      </w:r>
      <w:proofErr w:type="gramEnd"/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                                </w:t>
      </w:r>
    </w:p>
    <w:p w:rsidR="00D179E0" w:rsidRPr="00BF1F5D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реквизиты иного документа, удостоверяющего личность)</w:t>
      </w:r>
    </w:p>
    <w:p w:rsidR="00D179E0" w:rsidRPr="00676BA7" w:rsidRDefault="00D179E0" w:rsidP="00BF1F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Телефон заявител</w:t>
      </w:r>
      <w:proofErr w:type="gramStart"/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я(</w:t>
      </w:r>
      <w:proofErr w:type="gramEnd"/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ей):_____________________________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240" w:lineRule="auto"/>
        <w:ind w:right="-285"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D179E0" w:rsidRPr="00676BA7" w:rsidRDefault="00D179E0" w:rsidP="00BF1F5D">
      <w:pPr>
        <w:keepNext/>
        <w:numPr>
          <w:ilvl w:val="3"/>
          <w:numId w:val="2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          </w:t>
      </w:r>
    </w:p>
    <w:p w:rsidR="00D179E0" w:rsidRPr="00C865A8" w:rsidRDefault="00C865A8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</w:t>
      </w:r>
      <w:r w:rsidR="00D179E0" w:rsidRPr="00C865A8">
        <w:rPr>
          <w:rFonts w:ascii="Times New Roman" w:eastAsia="Times New Roman" w:hAnsi="Times New Roman"/>
          <w:bCs/>
          <w:sz w:val="26"/>
          <w:szCs w:val="26"/>
          <w:lang w:eastAsia="ru-RU"/>
        </w:rPr>
        <w:t>ХОДАТАЙСТВО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Прошу перевести земли (земельный участок) из категории земель </w:t>
      </w:r>
    </w:p>
    <w:p w:rsidR="00D179E0" w:rsidRPr="00BF1F5D" w:rsidRDefault="00D179E0" w:rsidP="00BF1F5D">
      <w:pPr>
        <w:widowControl w:val="0"/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</w:t>
      </w:r>
      <w:r w:rsidR="00BF1F5D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           </w:t>
      </w: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указать существующую категорию земель в соответствии с законодательством)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в категорию земель __________________________</w:t>
      </w:r>
      <w:r w:rsidR="00BF1F5D"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</w:p>
    <w:p w:rsidR="00D179E0" w:rsidRPr="00BF1F5D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(указать испрашиваемую категорию земель в соответствии с законодательством)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в целях ____________________________________</w:t>
      </w:r>
      <w:r w:rsidR="00BF1F5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D179E0" w:rsidRPr="00BF1F5D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(указывается при переводе земель сельскохозяйственного назначения или земельных уч</w:t>
      </w: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F1F5D">
        <w:rPr>
          <w:rFonts w:ascii="Times New Roman" w:eastAsia="Times New Roman" w:hAnsi="Times New Roman"/>
          <w:sz w:val="24"/>
          <w:szCs w:val="24"/>
          <w:lang w:eastAsia="ru-RU"/>
        </w:rPr>
        <w:t>стков в составе таких земель)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Кадастровый номер земельного участка ________</w:t>
      </w:r>
      <w:r w:rsidR="00BF1F5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Описание границ и местоположение земель (земельного участка) </w:t>
      </w:r>
    </w:p>
    <w:p w:rsidR="00D179E0" w:rsidRPr="00676BA7" w:rsidRDefault="00D179E0" w:rsidP="00D179E0">
      <w:pPr>
        <w:widowControl w:val="0"/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</w:t>
      </w:r>
      <w:r w:rsidR="00C86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D179E0" w:rsidRPr="00C865A8" w:rsidRDefault="00D179E0" w:rsidP="00D179E0">
      <w:pPr>
        <w:widowControl w:val="0"/>
        <w:autoSpaceDE w:val="0"/>
        <w:autoSpaceDN w:val="0"/>
        <w:adjustRightInd w:val="0"/>
        <w:spacing w:after="0" w:line="19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(указывается при переводе земель сельскохозяйственного назначения и земельных учас</w:t>
      </w: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ков в составе таких земель)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Площадь переводимых земель (земельного участка), с указанием их правооблад</w:t>
      </w: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телей и прав на них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</w:t>
      </w:r>
      <w:r w:rsidR="00C865A8">
        <w:rPr>
          <w:rFonts w:ascii="Times New Roman" w:eastAsia="Times New Roman" w:hAnsi="Times New Roman"/>
          <w:sz w:val="26"/>
          <w:szCs w:val="26"/>
          <w:lang w:eastAsia="ru-RU"/>
        </w:rPr>
        <w:t>________________________</w:t>
      </w:r>
    </w:p>
    <w:p w:rsidR="00D179E0" w:rsidRPr="00C865A8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(указывается при переводе земель сельскохозяйственного назначения и земельных учас</w:t>
      </w: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ков в составе таких земель)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Права на земельный участок__________________</w:t>
      </w:r>
      <w:r w:rsidR="00C865A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D179E0" w:rsidRPr="00C865A8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(в случае отсутствия зарегистрированных прав на земельный участок указывается инфо</w:t>
      </w: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>мация о том, что государственная собственность на земельный участок не разграничена)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Обоснование перевода земель (земельного участка</w:t>
      </w:r>
      <w:r w:rsidR="00C865A8">
        <w:rPr>
          <w:rFonts w:ascii="Times New Roman" w:eastAsia="Times New Roman" w:hAnsi="Times New Roman"/>
          <w:sz w:val="26"/>
          <w:szCs w:val="26"/>
          <w:lang w:eastAsia="ru-RU"/>
        </w:rPr>
        <w:t>) ___________________________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К ходатайству прилагаются: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а)  _________________________________________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б)  _________________________________________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>в)  _________________________________________</w:t>
      </w:r>
    </w:p>
    <w:p w:rsidR="00D179E0" w:rsidRPr="00676BA7" w:rsidRDefault="00D179E0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79E0" w:rsidRPr="00676BA7" w:rsidRDefault="00C865A8" w:rsidP="00D179E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«___»</w:t>
      </w:r>
      <w:r w:rsidR="00D179E0" w:rsidRPr="00676BA7">
        <w:rPr>
          <w:rFonts w:ascii="Times New Roman" w:eastAsia="Times New Roman" w:hAnsi="Times New Roman"/>
          <w:sz w:val="26"/>
          <w:szCs w:val="26"/>
          <w:lang w:eastAsia="ru-RU"/>
        </w:rPr>
        <w:t>__________20____г.                                           ___</w:t>
      </w:r>
      <w:r w:rsidR="004A1A69" w:rsidRPr="00676BA7">
        <w:rPr>
          <w:rFonts w:ascii="Times New Roman" w:eastAsia="Times New Roman" w:hAnsi="Times New Roman"/>
          <w:sz w:val="26"/>
          <w:szCs w:val="26"/>
          <w:lang w:eastAsia="ru-RU"/>
        </w:rPr>
        <w:t>_________________</w:t>
      </w:r>
      <w:r w:rsidR="00D179E0" w:rsidRPr="00676BA7">
        <w:rPr>
          <w:rFonts w:ascii="Times New Roman" w:eastAsia="Times New Roman" w:hAnsi="Times New Roman"/>
          <w:sz w:val="26"/>
          <w:szCs w:val="26"/>
          <w:lang w:eastAsia="ru-RU"/>
        </w:rPr>
        <w:t>___</w:t>
      </w:r>
    </w:p>
    <w:p w:rsidR="004A1A69" w:rsidRPr="00C865A8" w:rsidRDefault="00D179E0" w:rsidP="00CF46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proofErr w:type="gramStart"/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 гражданина либо </w:t>
      </w:r>
      <w:r w:rsidR="004A1A69" w:rsidRPr="00C865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4A1A69" w:rsidRPr="00C865A8" w:rsidRDefault="004A1A69" w:rsidP="004A1A69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9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65A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уполномоченного лица)</w:t>
      </w:r>
    </w:p>
    <w:p w:rsidR="00D179E0" w:rsidRPr="00676BA7" w:rsidRDefault="004A1A69" w:rsidP="00CF464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7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</w:p>
    <w:sectPr w:rsidR="00D179E0" w:rsidRPr="00676BA7" w:rsidSect="0067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960097"/>
    <w:multiLevelType w:val="multilevel"/>
    <w:tmpl w:val="B5B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4161F6"/>
    <w:multiLevelType w:val="multilevel"/>
    <w:tmpl w:val="EE7A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56500"/>
    <w:multiLevelType w:val="multilevel"/>
    <w:tmpl w:val="025CB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90B70"/>
    <w:multiLevelType w:val="multilevel"/>
    <w:tmpl w:val="4F4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8379D"/>
    <w:multiLevelType w:val="multilevel"/>
    <w:tmpl w:val="92C0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13C03"/>
    <w:multiLevelType w:val="multilevel"/>
    <w:tmpl w:val="098C8E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9530C"/>
    <w:multiLevelType w:val="multilevel"/>
    <w:tmpl w:val="6148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E47CA"/>
    <w:multiLevelType w:val="hybridMultilevel"/>
    <w:tmpl w:val="872E6734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230297C"/>
    <w:multiLevelType w:val="hybridMultilevel"/>
    <w:tmpl w:val="C3728602"/>
    <w:lvl w:ilvl="0" w:tplc="DF929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8C27F6"/>
    <w:multiLevelType w:val="multilevel"/>
    <w:tmpl w:val="9B2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6C386C"/>
    <w:multiLevelType w:val="multilevel"/>
    <w:tmpl w:val="9AD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1F7517"/>
    <w:multiLevelType w:val="multilevel"/>
    <w:tmpl w:val="C55CED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E105B0"/>
    <w:multiLevelType w:val="hybridMultilevel"/>
    <w:tmpl w:val="67DCCC8A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1A639EE"/>
    <w:multiLevelType w:val="hybridMultilevel"/>
    <w:tmpl w:val="C7BAE530"/>
    <w:lvl w:ilvl="0" w:tplc="8984ED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339FF"/>
    <w:multiLevelType w:val="hybridMultilevel"/>
    <w:tmpl w:val="41F25222"/>
    <w:lvl w:ilvl="0" w:tplc="27CC263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E1F32F5"/>
    <w:multiLevelType w:val="multilevel"/>
    <w:tmpl w:val="30CA4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55E61633"/>
    <w:multiLevelType w:val="multilevel"/>
    <w:tmpl w:val="A8A075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6170387"/>
    <w:multiLevelType w:val="hybridMultilevel"/>
    <w:tmpl w:val="F1FE3938"/>
    <w:lvl w:ilvl="0" w:tplc="27CC26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A595978"/>
    <w:multiLevelType w:val="multilevel"/>
    <w:tmpl w:val="2E66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FB0C37"/>
    <w:multiLevelType w:val="multilevel"/>
    <w:tmpl w:val="A33E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7C76C1"/>
    <w:multiLevelType w:val="multilevel"/>
    <w:tmpl w:val="2EA8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C750DE4"/>
    <w:multiLevelType w:val="multilevel"/>
    <w:tmpl w:val="23E4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22"/>
  </w:num>
  <w:num w:numId="5">
    <w:abstractNumId w:val="7"/>
    <w:lvlOverride w:ilvl="0">
      <w:startOverride w:val="1"/>
    </w:lvlOverride>
  </w:num>
  <w:num w:numId="6">
    <w:abstractNumId w:val="21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20"/>
  </w:num>
  <w:num w:numId="12">
    <w:abstractNumId w:val="17"/>
  </w:num>
  <w:num w:numId="13">
    <w:abstractNumId w:val="3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8"/>
  </w:num>
  <w:num w:numId="19">
    <w:abstractNumId w:val="18"/>
  </w:num>
  <w:num w:numId="20">
    <w:abstractNumId w:val="15"/>
  </w:num>
  <w:num w:numId="21">
    <w:abstractNumId w:val="0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35CD5"/>
    <w:rsid w:val="00007A8D"/>
    <w:rsid w:val="000149D9"/>
    <w:rsid w:val="00034E43"/>
    <w:rsid w:val="000361CC"/>
    <w:rsid w:val="00051538"/>
    <w:rsid w:val="0006162D"/>
    <w:rsid w:val="000B391D"/>
    <w:rsid w:val="000F3E42"/>
    <w:rsid w:val="000F69AC"/>
    <w:rsid w:val="00101E59"/>
    <w:rsid w:val="001928B6"/>
    <w:rsid w:val="001B1951"/>
    <w:rsid w:val="001C58CA"/>
    <w:rsid w:val="00210286"/>
    <w:rsid w:val="00227B95"/>
    <w:rsid w:val="002647CC"/>
    <w:rsid w:val="002A2D43"/>
    <w:rsid w:val="002B6EE4"/>
    <w:rsid w:val="002F2B9E"/>
    <w:rsid w:val="002F3152"/>
    <w:rsid w:val="003156B5"/>
    <w:rsid w:val="00324525"/>
    <w:rsid w:val="00331B4F"/>
    <w:rsid w:val="003B1CCE"/>
    <w:rsid w:val="003B2541"/>
    <w:rsid w:val="003C0A05"/>
    <w:rsid w:val="003D251A"/>
    <w:rsid w:val="00466507"/>
    <w:rsid w:val="004668BB"/>
    <w:rsid w:val="004A1A69"/>
    <w:rsid w:val="004A1E2F"/>
    <w:rsid w:val="004A29E9"/>
    <w:rsid w:val="005304B7"/>
    <w:rsid w:val="00561F28"/>
    <w:rsid w:val="00563595"/>
    <w:rsid w:val="00577AE6"/>
    <w:rsid w:val="0058061B"/>
    <w:rsid w:val="005947B4"/>
    <w:rsid w:val="005C5E54"/>
    <w:rsid w:val="005D0991"/>
    <w:rsid w:val="005D5D1B"/>
    <w:rsid w:val="005F478C"/>
    <w:rsid w:val="00614A5E"/>
    <w:rsid w:val="0064180E"/>
    <w:rsid w:val="00642299"/>
    <w:rsid w:val="00644DCD"/>
    <w:rsid w:val="00651058"/>
    <w:rsid w:val="00676BA7"/>
    <w:rsid w:val="00682786"/>
    <w:rsid w:val="006B071D"/>
    <w:rsid w:val="006B2AC1"/>
    <w:rsid w:val="006B7425"/>
    <w:rsid w:val="006D514D"/>
    <w:rsid w:val="006F4A5D"/>
    <w:rsid w:val="007134F4"/>
    <w:rsid w:val="0071359C"/>
    <w:rsid w:val="007416B8"/>
    <w:rsid w:val="007A6253"/>
    <w:rsid w:val="007D3F91"/>
    <w:rsid w:val="00831FAA"/>
    <w:rsid w:val="00841678"/>
    <w:rsid w:val="00845B1B"/>
    <w:rsid w:val="00850CE4"/>
    <w:rsid w:val="00852FA3"/>
    <w:rsid w:val="0087766C"/>
    <w:rsid w:val="008819B3"/>
    <w:rsid w:val="008E097C"/>
    <w:rsid w:val="008F34E1"/>
    <w:rsid w:val="0093586C"/>
    <w:rsid w:val="00966DE7"/>
    <w:rsid w:val="009A32D4"/>
    <w:rsid w:val="009A36FB"/>
    <w:rsid w:val="009B2D77"/>
    <w:rsid w:val="009C3F55"/>
    <w:rsid w:val="00A00B4B"/>
    <w:rsid w:val="00A20E65"/>
    <w:rsid w:val="00A53E76"/>
    <w:rsid w:val="00A5573F"/>
    <w:rsid w:val="00B40277"/>
    <w:rsid w:val="00B83B6B"/>
    <w:rsid w:val="00B83B6D"/>
    <w:rsid w:val="00B958EB"/>
    <w:rsid w:val="00BF1F5D"/>
    <w:rsid w:val="00C11217"/>
    <w:rsid w:val="00C209B4"/>
    <w:rsid w:val="00C53DA6"/>
    <w:rsid w:val="00C865A8"/>
    <w:rsid w:val="00C91734"/>
    <w:rsid w:val="00CA6EAD"/>
    <w:rsid w:val="00CE5A72"/>
    <w:rsid w:val="00CF4640"/>
    <w:rsid w:val="00D179E0"/>
    <w:rsid w:val="00D270F5"/>
    <w:rsid w:val="00D35CD5"/>
    <w:rsid w:val="00D670F4"/>
    <w:rsid w:val="00D67490"/>
    <w:rsid w:val="00E15EC9"/>
    <w:rsid w:val="00E352B1"/>
    <w:rsid w:val="00E8580E"/>
    <w:rsid w:val="00E873AE"/>
    <w:rsid w:val="00E94407"/>
    <w:rsid w:val="00E94FB0"/>
    <w:rsid w:val="00EB5CD0"/>
    <w:rsid w:val="00ED2024"/>
    <w:rsid w:val="00ED5DE9"/>
    <w:rsid w:val="00F445E7"/>
    <w:rsid w:val="00F5026B"/>
    <w:rsid w:val="00F51EC2"/>
    <w:rsid w:val="00F77697"/>
    <w:rsid w:val="00F93B81"/>
    <w:rsid w:val="00FD5F66"/>
    <w:rsid w:val="00FE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paragraph" w:styleId="1">
    <w:name w:val="heading 1"/>
    <w:basedOn w:val="a"/>
    <w:link w:val="10"/>
    <w:uiPriority w:val="9"/>
    <w:qFormat/>
    <w:rsid w:val="0093586C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86C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3586C"/>
    <w:rPr>
      <w:b w:val="0"/>
      <w:bCs w:val="0"/>
      <w:color w:val="0066CC"/>
      <w:u w:val="single"/>
    </w:rPr>
  </w:style>
  <w:style w:type="paragraph" w:styleId="a4">
    <w:name w:val="Normal (Web)"/>
    <w:basedOn w:val="a"/>
    <w:uiPriority w:val="99"/>
    <w:unhideWhenUsed/>
    <w:rsid w:val="009358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nag">
    <w:name w:val="browser-update-nag"/>
    <w:basedOn w:val="a"/>
    <w:rsid w:val="0093586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a0"/>
    <w:rsid w:val="0093586C"/>
  </w:style>
  <w:style w:type="paragraph" w:styleId="a5">
    <w:name w:val="Balloon Text"/>
    <w:basedOn w:val="a"/>
    <w:link w:val="a6"/>
    <w:uiPriority w:val="99"/>
    <w:semiHidden/>
    <w:unhideWhenUsed/>
    <w:rsid w:val="00935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8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0B4B"/>
    <w:pPr>
      <w:spacing w:after="0" w:line="240" w:lineRule="auto"/>
    </w:pPr>
  </w:style>
  <w:style w:type="character" w:customStyle="1" w:styleId="a8">
    <w:name w:val="Гипертекстовая ссылка"/>
    <w:basedOn w:val="a0"/>
    <w:uiPriority w:val="99"/>
    <w:rsid w:val="004668BB"/>
    <w:rPr>
      <w:b/>
      <w:bCs/>
      <w:color w:val="106BBE"/>
    </w:rPr>
  </w:style>
  <w:style w:type="paragraph" w:customStyle="1" w:styleId="ConsTitle">
    <w:name w:val="ConsTitle"/>
    <w:rsid w:val="004668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55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31FAA"/>
    <w:pPr>
      <w:ind w:left="720"/>
      <w:contextualSpacing/>
    </w:pPr>
  </w:style>
  <w:style w:type="paragraph" w:customStyle="1" w:styleId="nospacing">
    <w:name w:val="nospacing"/>
    <w:basedOn w:val="a"/>
    <w:rsid w:val="0083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31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03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68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25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jd.isilk.omskpor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mnsk.tevr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8929</Words>
  <Characters>50901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Зам</cp:lastModifiedBy>
  <cp:revision>35</cp:revision>
  <cp:lastPrinted>2022-07-08T04:04:00Z</cp:lastPrinted>
  <dcterms:created xsi:type="dcterms:W3CDTF">2020-09-24T11:50:00Z</dcterms:created>
  <dcterms:modified xsi:type="dcterms:W3CDTF">2023-03-18T10:53:00Z</dcterms:modified>
</cp:coreProperties>
</file>